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02C" w:rsidRDefault="0062202C"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Pr="00B16E78" w:rsidRDefault="00DF3127" w:rsidP="00DF3127">
      <w:pPr>
        <w:spacing w:after="0" w:line="240" w:lineRule="auto"/>
        <w:rPr>
          <w:rFonts w:ascii="Times New Roman" w:eastAsia="Times New Roman" w:hAnsi="Times New Roman" w:cs="Times New Roman"/>
          <w:b/>
          <w:bCs/>
          <w:sz w:val="28"/>
          <w:szCs w:val="28"/>
          <w:lang w:eastAsia="ru-RU"/>
        </w:rPr>
      </w:pPr>
    </w:p>
    <w:p w:rsidR="0062202C" w:rsidRDefault="0062202C"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Default="00DF3127" w:rsidP="00DF3127">
      <w:pPr>
        <w:spacing w:after="0" w:line="240" w:lineRule="auto"/>
        <w:rPr>
          <w:rFonts w:ascii="Times New Roman" w:eastAsia="Times New Roman" w:hAnsi="Times New Roman" w:cs="Times New Roman"/>
          <w:b/>
          <w:bCs/>
          <w:sz w:val="28"/>
          <w:szCs w:val="28"/>
          <w:lang w:eastAsia="ru-RU"/>
        </w:rPr>
      </w:pPr>
    </w:p>
    <w:p w:rsidR="00DF3127" w:rsidRPr="00B16E78" w:rsidRDefault="00DF3127" w:rsidP="00DF3127">
      <w:pPr>
        <w:spacing w:after="0" w:line="240" w:lineRule="auto"/>
        <w:rPr>
          <w:rFonts w:ascii="Times New Roman" w:eastAsia="Times New Roman" w:hAnsi="Times New Roman" w:cs="Times New Roman"/>
          <w:b/>
          <w:bCs/>
          <w:sz w:val="28"/>
          <w:szCs w:val="28"/>
          <w:lang w:eastAsia="ru-RU"/>
        </w:rPr>
      </w:pPr>
    </w:p>
    <w:p w:rsidR="0062202C" w:rsidRPr="00E468C0" w:rsidRDefault="0062202C" w:rsidP="00DF3127">
      <w:pPr>
        <w:spacing w:after="0" w:line="240" w:lineRule="auto"/>
        <w:jc w:val="center"/>
        <w:rPr>
          <w:rFonts w:ascii="Times New Roman" w:hAnsi="Times New Roman" w:cs="Times New Roman"/>
          <w:sz w:val="28"/>
          <w:szCs w:val="28"/>
          <w:lang w:val="kk-KZ"/>
        </w:rPr>
      </w:pPr>
      <w:r w:rsidRPr="00B30BEE">
        <w:rPr>
          <w:rStyle w:val="a4"/>
          <w:rFonts w:ascii="Times New Roman" w:hAnsi="Times New Roman" w:cs="Times New Roman"/>
          <w:sz w:val="28"/>
          <w:szCs w:val="28"/>
        </w:rPr>
        <w:t>«</w:t>
      </w:r>
      <w:proofErr w:type="spellStart"/>
      <w:r w:rsidR="00B30BEE" w:rsidRPr="00B30BEE">
        <w:rPr>
          <w:rStyle w:val="a4"/>
          <w:rFonts w:ascii="Times New Roman" w:hAnsi="Times New Roman" w:cs="Times New Roman"/>
          <w:sz w:val="28"/>
          <w:szCs w:val="28"/>
        </w:rPr>
        <w:t>Құқық</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қорғау</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органдары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және</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немесе</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уәкілетті</w:t>
      </w:r>
      <w:proofErr w:type="spellEnd"/>
      <w:r w:rsidR="00B30BEE" w:rsidRPr="00B30BEE">
        <w:rPr>
          <w:rStyle w:val="a4"/>
          <w:rFonts w:ascii="Times New Roman" w:hAnsi="Times New Roman" w:cs="Times New Roman"/>
          <w:sz w:val="28"/>
          <w:szCs w:val="28"/>
        </w:rPr>
        <w:t xml:space="preserve"> орган </w:t>
      </w:r>
      <w:proofErr w:type="spellStart"/>
      <w:r w:rsidR="00B30BEE" w:rsidRPr="00B30BEE">
        <w:rPr>
          <w:rStyle w:val="a4"/>
          <w:rFonts w:ascii="Times New Roman" w:hAnsi="Times New Roman" w:cs="Times New Roman"/>
          <w:sz w:val="28"/>
          <w:szCs w:val="28"/>
        </w:rPr>
        <w:t>ұсынатын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қылмыстық</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жолмен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алынған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кі</w:t>
      </w:r>
      <w:proofErr w:type="gramStart"/>
      <w:r w:rsidR="00B30BEE" w:rsidRPr="00B30BEE">
        <w:rPr>
          <w:rStyle w:val="a4"/>
          <w:rFonts w:ascii="Times New Roman" w:hAnsi="Times New Roman" w:cs="Times New Roman"/>
          <w:sz w:val="28"/>
          <w:szCs w:val="28"/>
        </w:rPr>
        <w:t>р</w:t>
      </w:r>
      <w:proofErr w:type="gramEnd"/>
      <w:r w:rsidR="00B30BEE" w:rsidRPr="00B30BEE">
        <w:rPr>
          <w:rStyle w:val="a4"/>
          <w:rFonts w:ascii="Times New Roman" w:hAnsi="Times New Roman" w:cs="Times New Roman"/>
          <w:sz w:val="28"/>
          <w:szCs w:val="28"/>
        </w:rPr>
        <w:t>істерді</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жылыстатуға</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және</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терроризмді</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қаржыландыруға</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ықтимал</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қатысы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болуы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туралы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ақпарат</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алған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кезде</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Еуразиялық</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экономикалық</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одақтың</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кедендік</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шекарасы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арқылы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өткізілетін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қолма-қол</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ақша</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қаражатын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және</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немесе</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ақша</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құралдарын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уәкілетті</w:t>
      </w:r>
      <w:proofErr w:type="spellEnd"/>
      <w:r w:rsidR="00B30BEE" w:rsidRPr="00B30BEE">
        <w:rPr>
          <w:rStyle w:val="a4"/>
          <w:rFonts w:ascii="Times New Roman" w:hAnsi="Times New Roman" w:cs="Times New Roman"/>
          <w:sz w:val="28"/>
          <w:szCs w:val="28"/>
        </w:rPr>
        <w:t xml:space="preserve"> орган </w:t>
      </w:r>
      <w:proofErr w:type="spellStart"/>
      <w:r w:rsidR="00B30BEE" w:rsidRPr="00B30BEE">
        <w:rPr>
          <w:rStyle w:val="a4"/>
          <w:rFonts w:ascii="Times New Roman" w:hAnsi="Times New Roman" w:cs="Times New Roman"/>
          <w:sz w:val="28"/>
          <w:szCs w:val="28"/>
        </w:rPr>
        <w:t>айқындайтын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тәртіппен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ұстап</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алуды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тоқтата</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тұруды</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жүзеге</w:t>
      </w:r>
      <w:proofErr w:type="spellEnd"/>
      <w:r w:rsidR="00B30BEE" w:rsidRPr="00B30BEE">
        <w:rPr>
          <w:rStyle w:val="a4"/>
          <w:rFonts w:ascii="Times New Roman" w:hAnsi="Times New Roman" w:cs="Times New Roman"/>
          <w:sz w:val="28"/>
          <w:szCs w:val="28"/>
        </w:rPr>
        <w:t xml:space="preserve"> </w:t>
      </w:r>
      <w:proofErr w:type="spellStart"/>
      <w:proofErr w:type="gramStart"/>
      <w:r w:rsidR="00B30BEE" w:rsidRPr="00B30BEE">
        <w:rPr>
          <w:rStyle w:val="a4"/>
          <w:rFonts w:ascii="Times New Roman" w:hAnsi="Times New Roman" w:cs="Times New Roman"/>
          <w:sz w:val="28"/>
          <w:szCs w:val="28"/>
        </w:rPr>
        <w:t>асыру</w:t>
      </w:r>
      <w:proofErr w:type="spellEnd"/>
      <w:proofErr w:type="gram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қағидаларын</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бекіту</w:t>
      </w:r>
      <w:proofErr w:type="spellEnd"/>
      <w:r w:rsidR="00B30BEE" w:rsidRPr="00B30BEE">
        <w:rPr>
          <w:rStyle w:val="a4"/>
          <w:rFonts w:ascii="Times New Roman" w:hAnsi="Times New Roman" w:cs="Times New Roman"/>
          <w:sz w:val="28"/>
          <w:szCs w:val="28"/>
        </w:rPr>
        <w:t xml:space="preserve"> </w:t>
      </w:r>
      <w:proofErr w:type="spellStart"/>
      <w:r w:rsidR="00B30BEE" w:rsidRPr="00B30BEE">
        <w:rPr>
          <w:rStyle w:val="a4"/>
          <w:rFonts w:ascii="Times New Roman" w:hAnsi="Times New Roman" w:cs="Times New Roman"/>
          <w:sz w:val="28"/>
          <w:szCs w:val="28"/>
        </w:rPr>
        <w:t>туралы</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Қазақстан</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Республикасы</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Қаржы</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министрінің</w:t>
      </w:r>
      <w:proofErr w:type="spellEnd"/>
      <w:r w:rsidRPr="00B16E78">
        <w:rPr>
          <w:rStyle w:val="a4"/>
          <w:rFonts w:ascii="Times New Roman" w:hAnsi="Times New Roman" w:cs="Times New Roman"/>
          <w:sz w:val="28"/>
          <w:szCs w:val="28"/>
        </w:rPr>
        <w:t xml:space="preserve"> 2018 </w:t>
      </w:r>
      <w:proofErr w:type="spellStart"/>
      <w:r w:rsidRPr="00B16E78">
        <w:rPr>
          <w:rStyle w:val="a4"/>
          <w:rFonts w:ascii="Times New Roman" w:hAnsi="Times New Roman" w:cs="Times New Roman"/>
          <w:sz w:val="28"/>
          <w:szCs w:val="28"/>
        </w:rPr>
        <w:t>жылғы</w:t>
      </w:r>
      <w:proofErr w:type="spellEnd"/>
      <w:r w:rsidRPr="00B16E78">
        <w:rPr>
          <w:rStyle w:val="a4"/>
          <w:rFonts w:ascii="Times New Roman" w:hAnsi="Times New Roman" w:cs="Times New Roman"/>
          <w:sz w:val="28"/>
          <w:szCs w:val="28"/>
        </w:rPr>
        <w:t xml:space="preserve"> 15 </w:t>
      </w:r>
      <w:proofErr w:type="spellStart"/>
      <w:r w:rsidRPr="00B16E78">
        <w:rPr>
          <w:rStyle w:val="a4"/>
          <w:rFonts w:ascii="Times New Roman" w:hAnsi="Times New Roman" w:cs="Times New Roman"/>
          <w:sz w:val="28"/>
          <w:szCs w:val="28"/>
        </w:rPr>
        <w:t>ақпандағы</w:t>
      </w:r>
      <w:proofErr w:type="spellEnd"/>
      <w:r w:rsidRPr="00B16E78">
        <w:rPr>
          <w:rStyle w:val="a4"/>
          <w:rFonts w:ascii="Times New Roman" w:hAnsi="Times New Roman" w:cs="Times New Roman"/>
          <w:sz w:val="28"/>
          <w:szCs w:val="28"/>
        </w:rPr>
        <w:t xml:space="preserve"> №193 </w:t>
      </w:r>
      <w:proofErr w:type="spellStart"/>
      <w:r w:rsidRPr="00B16E78">
        <w:rPr>
          <w:rStyle w:val="a4"/>
          <w:rFonts w:ascii="Times New Roman" w:hAnsi="Times New Roman" w:cs="Times New Roman"/>
          <w:sz w:val="28"/>
          <w:szCs w:val="28"/>
        </w:rPr>
        <w:t>бұйрығына</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өзгерістер</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енгізу</w:t>
      </w:r>
      <w:proofErr w:type="spellEnd"/>
      <w:r w:rsidRPr="00B16E78">
        <w:rPr>
          <w:rStyle w:val="a4"/>
          <w:rFonts w:ascii="Times New Roman" w:hAnsi="Times New Roman" w:cs="Times New Roman"/>
          <w:sz w:val="28"/>
          <w:szCs w:val="28"/>
        </w:rPr>
        <w:t xml:space="preserve"> </w:t>
      </w:r>
      <w:proofErr w:type="spellStart"/>
      <w:r w:rsidRPr="00B16E78">
        <w:rPr>
          <w:rStyle w:val="a4"/>
          <w:rFonts w:ascii="Times New Roman" w:hAnsi="Times New Roman" w:cs="Times New Roman"/>
          <w:sz w:val="28"/>
          <w:szCs w:val="28"/>
        </w:rPr>
        <w:t>туралы</w:t>
      </w:r>
      <w:proofErr w:type="spellEnd"/>
    </w:p>
    <w:p w:rsidR="0062202C" w:rsidRDefault="0062202C" w:rsidP="00DF3127">
      <w:pPr>
        <w:spacing w:after="0" w:line="240" w:lineRule="auto"/>
        <w:rPr>
          <w:sz w:val="28"/>
          <w:szCs w:val="28"/>
        </w:rPr>
      </w:pPr>
    </w:p>
    <w:p w:rsidR="00DF3127" w:rsidRPr="00B16E78" w:rsidRDefault="00DF3127" w:rsidP="00DF3127">
      <w:pPr>
        <w:spacing w:after="0" w:line="240" w:lineRule="auto"/>
        <w:rPr>
          <w:sz w:val="28"/>
          <w:szCs w:val="28"/>
        </w:rPr>
      </w:pPr>
    </w:p>
    <w:p w:rsidR="005462CF" w:rsidRPr="00B16E78" w:rsidRDefault="0062202C" w:rsidP="00DF3127">
      <w:pPr>
        <w:spacing w:after="0" w:line="240" w:lineRule="auto"/>
        <w:rPr>
          <w:rFonts w:ascii="Times New Roman" w:eastAsia="Times New Roman" w:hAnsi="Times New Roman" w:cs="Times New Roman"/>
          <w:b/>
          <w:bCs/>
          <w:sz w:val="28"/>
          <w:szCs w:val="28"/>
          <w:lang w:eastAsia="ru-RU"/>
        </w:rPr>
      </w:pPr>
      <w:proofErr w:type="gramStart"/>
      <w:r w:rsidRPr="00B16E78">
        <w:rPr>
          <w:rFonts w:ascii="Times New Roman" w:eastAsia="Times New Roman" w:hAnsi="Times New Roman" w:cs="Times New Roman"/>
          <w:b/>
          <w:bCs/>
          <w:sz w:val="28"/>
          <w:szCs w:val="28"/>
          <w:lang w:eastAsia="ru-RU"/>
        </w:rPr>
        <w:t>Б</w:t>
      </w:r>
      <w:proofErr w:type="gramEnd"/>
      <w:r w:rsidRPr="00B16E78">
        <w:rPr>
          <w:rFonts w:ascii="Times New Roman" w:eastAsia="Times New Roman" w:hAnsi="Times New Roman" w:cs="Times New Roman"/>
          <w:b/>
          <w:bCs/>
          <w:sz w:val="28"/>
          <w:szCs w:val="28"/>
          <w:lang w:eastAsia="ru-RU"/>
        </w:rPr>
        <w:t>ҰЙЫРАМЫН:</w:t>
      </w:r>
    </w:p>
    <w:p w:rsidR="0062202C" w:rsidRPr="00B16E78" w:rsidRDefault="0062202C" w:rsidP="005462CF">
      <w:pPr>
        <w:spacing w:after="0" w:line="240" w:lineRule="auto"/>
        <w:ind w:firstLine="708"/>
        <w:jc w:val="both"/>
        <w:rPr>
          <w:rFonts w:ascii="Times New Roman" w:eastAsia="Times New Roman" w:hAnsi="Times New Roman" w:cs="Times New Roman"/>
          <w:b/>
          <w:bCs/>
          <w:sz w:val="28"/>
          <w:szCs w:val="28"/>
          <w:lang w:eastAsia="ru-RU"/>
        </w:rPr>
      </w:pPr>
      <w:r w:rsidRPr="00B16E78">
        <w:rPr>
          <w:rFonts w:ascii="Times New Roman" w:eastAsia="Times New Roman" w:hAnsi="Times New Roman" w:cs="Times New Roman"/>
          <w:sz w:val="28"/>
          <w:szCs w:val="28"/>
          <w:lang w:eastAsia="ru-RU"/>
        </w:rPr>
        <w:t>1. </w:t>
      </w:r>
      <w:proofErr w:type="spellStart"/>
      <w:r w:rsidRPr="00B16E78">
        <w:rPr>
          <w:rFonts w:ascii="Times New Roman" w:eastAsia="Times New Roman" w:hAnsi="Times New Roman" w:cs="Times New Roman"/>
          <w:sz w:val="28"/>
          <w:szCs w:val="28"/>
          <w:lang w:eastAsia="ru-RU"/>
        </w:rPr>
        <w:t>Қазақстан</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Республикасы</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Қаржы</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министрінің</w:t>
      </w:r>
      <w:proofErr w:type="spellEnd"/>
      <w:r w:rsidRPr="00B16E78">
        <w:rPr>
          <w:rFonts w:ascii="Times New Roman" w:eastAsia="Times New Roman" w:hAnsi="Times New Roman" w:cs="Times New Roman"/>
          <w:sz w:val="28"/>
          <w:szCs w:val="28"/>
          <w:lang w:eastAsia="ru-RU"/>
        </w:rPr>
        <w:t xml:space="preserve"> 2018 </w:t>
      </w:r>
      <w:proofErr w:type="spellStart"/>
      <w:r w:rsidRPr="00B16E78">
        <w:rPr>
          <w:rFonts w:ascii="Times New Roman" w:eastAsia="Times New Roman" w:hAnsi="Times New Roman" w:cs="Times New Roman"/>
          <w:sz w:val="28"/>
          <w:szCs w:val="28"/>
          <w:lang w:eastAsia="ru-RU"/>
        </w:rPr>
        <w:t>жылғы</w:t>
      </w:r>
      <w:proofErr w:type="spellEnd"/>
      <w:r w:rsidRPr="00B16E78">
        <w:rPr>
          <w:rFonts w:ascii="Times New Roman" w:eastAsia="Times New Roman" w:hAnsi="Times New Roman" w:cs="Times New Roman"/>
          <w:sz w:val="28"/>
          <w:szCs w:val="28"/>
          <w:lang w:eastAsia="ru-RU"/>
        </w:rPr>
        <w:t xml:space="preserve"> 15 </w:t>
      </w:r>
      <w:proofErr w:type="spellStart"/>
      <w:r w:rsidRPr="00B16E78">
        <w:rPr>
          <w:rFonts w:ascii="Times New Roman" w:eastAsia="Times New Roman" w:hAnsi="Times New Roman" w:cs="Times New Roman"/>
          <w:sz w:val="28"/>
          <w:szCs w:val="28"/>
          <w:lang w:eastAsia="ru-RU"/>
        </w:rPr>
        <w:t>ақпандағы</w:t>
      </w:r>
      <w:proofErr w:type="spellEnd"/>
      <w:r w:rsidRPr="00B16E78">
        <w:rPr>
          <w:rFonts w:ascii="Times New Roman" w:eastAsia="Times New Roman" w:hAnsi="Times New Roman" w:cs="Times New Roman"/>
          <w:sz w:val="28"/>
          <w:szCs w:val="28"/>
          <w:lang w:eastAsia="ru-RU"/>
        </w:rPr>
        <w:t xml:space="preserve"> № 193 </w:t>
      </w:r>
      <w:proofErr w:type="spellStart"/>
      <w:r w:rsidRPr="00B16E78">
        <w:rPr>
          <w:rFonts w:ascii="Times New Roman" w:eastAsia="Times New Roman" w:hAnsi="Times New Roman" w:cs="Times New Roman"/>
          <w:sz w:val="28"/>
          <w:szCs w:val="28"/>
          <w:lang w:eastAsia="ru-RU"/>
        </w:rPr>
        <w:t>бұйрығына</w:t>
      </w:r>
      <w:proofErr w:type="spellEnd"/>
      <w:r w:rsidRPr="00B16E78">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Құқық</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қорғау</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органдары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және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немесе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уәкілетті</w:t>
      </w:r>
      <w:proofErr w:type="spellEnd"/>
      <w:r w:rsidR="00B30BEE" w:rsidRPr="00B30BEE">
        <w:rPr>
          <w:rFonts w:ascii="Times New Roman" w:eastAsia="Times New Roman" w:hAnsi="Times New Roman" w:cs="Times New Roman"/>
          <w:sz w:val="28"/>
          <w:szCs w:val="28"/>
          <w:lang w:eastAsia="ru-RU"/>
        </w:rPr>
        <w:t xml:space="preserve"> орган </w:t>
      </w:r>
      <w:proofErr w:type="spellStart"/>
      <w:r w:rsidR="00B30BEE" w:rsidRPr="00B30BEE">
        <w:rPr>
          <w:rFonts w:ascii="Times New Roman" w:eastAsia="Times New Roman" w:hAnsi="Times New Roman" w:cs="Times New Roman"/>
          <w:sz w:val="28"/>
          <w:szCs w:val="28"/>
          <w:lang w:eastAsia="ru-RU"/>
        </w:rPr>
        <w:t>ұсынатын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қылмыстық</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жолмен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алынған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кі</w:t>
      </w:r>
      <w:proofErr w:type="gramStart"/>
      <w:r w:rsidR="00B30BEE" w:rsidRPr="00B30BEE">
        <w:rPr>
          <w:rFonts w:ascii="Times New Roman" w:eastAsia="Times New Roman" w:hAnsi="Times New Roman" w:cs="Times New Roman"/>
          <w:sz w:val="28"/>
          <w:szCs w:val="28"/>
          <w:lang w:eastAsia="ru-RU"/>
        </w:rPr>
        <w:t>р</w:t>
      </w:r>
      <w:proofErr w:type="gramEnd"/>
      <w:r w:rsidR="00B30BEE" w:rsidRPr="00B30BEE">
        <w:rPr>
          <w:rFonts w:ascii="Times New Roman" w:eastAsia="Times New Roman" w:hAnsi="Times New Roman" w:cs="Times New Roman"/>
          <w:sz w:val="28"/>
          <w:szCs w:val="28"/>
          <w:lang w:eastAsia="ru-RU"/>
        </w:rPr>
        <w:t>істерді</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жылыстатуға</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және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терроризмді</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қаржыландыруға</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ықтимал</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қатысы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болуы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туралы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ақпарат</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алған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кезде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Еуразиялық</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экономикалық</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одақтың</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кедендік</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шекарасы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арқылы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өткізілетін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қолм</w:t>
      </w:r>
      <w:proofErr w:type="gramStart"/>
      <w:r w:rsidR="00B30BEE" w:rsidRPr="00B30BEE">
        <w:rPr>
          <w:rFonts w:ascii="Times New Roman" w:eastAsia="Times New Roman" w:hAnsi="Times New Roman" w:cs="Times New Roman"/>
          <w:sz w:val="28"/>
          <w:szCs w:val="28"/>
          <w:lang w:eastAsia="ru-RU"/>
        </w:rPr>
        <w:t>а-</w:t>
      </w:r>
      <w:proofErr w:type="gramEnd"/>
      <w:r w:rsidR="00B30BEE" w:rsidRPr="00B30BEE">
        <w:rPr>
          <w:rFonts w:ascii="Times New Roman" w:eastAsia="Times New Roman" w:hAnsi="Times New Roman" w:cs="Times New Roman"/>
          <w:sz w:val="28"/>
          <w:szCs w:val="28"/>
          <w:lang w:eastAsia="ru-RU"/>
        </w:rPr>
        <w:t>қол</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ақша</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қаражатын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және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немесе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ақша</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құралдарын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уәкілетті</w:t>
      </w:r>
      <w:proofErr w:type="spellEnd"/>
      <w:r w:rsidR="00B30BEE" w:rsidRPr="00B30BEE">
        <w:rPr>
          <w:rFonts w:ascii="Times New Roman" w:eastAsia="Times New Roman" w:hAnsi="Times New Roman" w:cs="Times New Roman"/>
          <w:sz w:val="28"/>
          <w:szCs w:val="28"/>
          <w:lang w:eastAsia="ru-RU"/>
        </w:rPr>
        <w:t xml:space="preserve"> орган </w:t>
      </w:r>
      <w:proofErr w:type="spellStart"/>
      <w:r w:rsidR="00B30BEE" w:rsidRPr="00B30BEE">
        <w:rPr>
          <w:rFonts w:ascii="Times New Roman" w:eastAsia="Times New Roman" w:hAnsi="Times New Roman" w:cs="Times New Roman"/>
          <w:sz w:val="28"/>
          <w:szCs w:val="28"/>
          <w:lang w:eastAsia="ru-RU"/>
        </w:rPr>
        <w:t>айқындайтын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тәртіппен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ұстап</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алуды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тоқтата</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тұруды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жүзеге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асыру</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қағидаларын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бекіту</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туралы</w:t>
      </w:r>
      <w:proofErr w:type="spellEnd"/>
      <w:r w:rsidRPr="00B16E78">
        <w:rPr>
          <w:rFonts w:ascii="Times New Roman" w:eastAsia="Times New Roman" w:hAnsi="Times New Roman" w:cs="Times New Roman"/>
          <w:sz w:val="28"/>
          <w:szCs w:val="28"/>
          <w:lang w:eastAsia="ru-RU"/>
        </w:rPr>
        <w:t>» (</w:t>
      </w:r>
      <w:proofErr w:type="spellStart"/>
      <w:r w:rsidRPr="00B16E78">
        <w:rPr>
          <w:rFonts w:ascii="Times New Roman" w:eastAsia="Times New Roman" w:hAnsi="Times New Roman" w:cs="Times New Roman"/>
          <w:sz w:val="28"/>
          <w:szCs w:val="28"/>
          <w:lang w:eastAsia="ru-RU"/>
        </w:rPr>
        <w:t>Қазақстан</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Республикасы</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Әділет</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министрлігінде</w:t>
      </w:r>
      <w:proofErr w:type="spellEnd"/>
      <w:r w:rsidR="00B16E78" w:rsidRPr="00B16E78">
        <w:rPr>
          <w:rFonts w:ascii="Times New Roman" w:eastAsia="Times New Roman" w:hAnsi="Times New Roman" w:cs="Times New Roman"/>
          <w:sz w:val="28"/>
          <w:szCs w:val="28"/>
          <w:lang w:eastAsia="ru-RU"/>
        </w:rPr>
        <w:t xml:space="preserve"> </w:t>
      </w:r>
      <w:r w:rsidR="005462CF" w:rsidRPr="00B16E78">
        <w:rPr>
          <w:rFonts w:ascii="Times New Roman" w:eastAsia="Times New Roman" w:hAnsi="Times New Roman" w:cs="Times New Roman"/>
          <w:sz w:val="28"/>
          <w:szCs w:val="28"/>
          <w:lang w:eastAsia="ru-RU"/>
        </w:rPr>
        <w:t xml:space="preserve">2018 </w:t>
      </w:r>
      <w:proofErr w:type="spellStart"/>
      <w:r w:rsidR="005462CF" w:rsidRPr="00B16E78">
        <w:rPr>
          <w:rFonts w:ascii="Times New Roman" w:eastAsia="Times New Roman" w:hAnsi="Times New Roman" w:cs="Times New Roman"/>
          <w:sz w:val="28"/>
          <w:szCs w:val="28"/>
          <w:lang w:eastAsia="ru-RU"/>
        </w:rPr>
        <w:t>жылғы</w:t>
      </w:r>
      <w:proofErr w:type="spellEnd"/>
      <w:r w:rsidR="005462CF" w:rsidRPr="00B16E78">
        <w:rPr>
          <w:rFonts w:ascii="Times New Roman" w:eastAsia="Times New Roman" w:hAnsi="Times New Roman" w:cs="Times New Roman"/>
          <w:sz w:val="28"/>
          <w:szCs w:val="28"/>
          <w:lang w:eastAsia="ru-RU"/>
        </w:rPr>
        <w:t xml:space="preserve"> 3 </w:t>
      </w:r>
      <w:proofErr w:type="spellStart"/>
      <w:r w:rsidR="005462CF" w:rsidRPr="00B16E78">
        <w:rPr>
          <w:rFonts w:ascii="Times New Roman" w:eastAsia="Times New Roman" w:hAnsi="Times New Roman" w:cs="Times New Roman"/>
          <w:sz w:val="28"/>
          <w:szCs w:val="28"/>
          <w:lang w:eastAsia="ru-RU"/>
        </w:rPr>
        <w:t>наурызда</w:t>
      </w:r>
      <w:proofErr w:type="spellEnd"/>
      <w:r w:rsidR="005462CF" w:rsidRPr="00B16E78">
        <w:rPr>
          <w:rFonts w:ascii="Times New Roman" w:eastAsia="Times New Roman" w:hAnsi="Times New Roman" w:cs="Times New Roman"/>
          <w:sz w:val="28"/>
          <w:szCs w:val="28"/>
          <w:lang w:eastAsia="ru-RU"/>
        </w:rPr>
        <w:t xml:space="preserve"> №16481 </w:t>
      </w:r>
      <w:proofErr w:type="spellStart"/>
      <w:r w:rsidR="005462CF" w:rsidRPr="00B16E78">
        <w:rPr>
          <w:rFonts w:ascii="Times New Roman" w:eastAsia="Times New Roman" w:hAnsi="Times New Roman" w:cs="Times New Roman"/>
          <w:sz w:val="28"/>
          <w:szCs w:val="28"/>
          <w:lang w:eastAsia="ru-RU"/>
        </w:rPr>
        <w:t>болып</w:t>
      </w:r>
      <w:proofErr w:type="spellEnd"/>
      <w:r w:rsidR="005462CF" w:rsidRPr="00B16E78">
        <w:rPr>
          <w:rFonts w:ascii="Times New Roman" w:eastAsia="Times New Roman" w:hAnsi="Times New Roman" w:cs="Times New Roman"/>
          <w:sz w:val="28"/>
          <w:szCs w:val="28"/>
          <w:lang w:eastAsia="ru-RU"/>
        </w:rPr>
        <w:t xml:space="preserve"> </w:t>
      </w:r>
      <w:proofErr w:type="spellStart"/>
      <w:r w:rsidR="005462CF" w:rsidRPr="00B16E78">
        <w:rPr>
          <w:rFonts w:ascii="Times New Roman" w:eastAsia="Times New Roman" w:hAnsi="Times New Roman" w:cs="Times New Roman"/>
          <w:sz w:val="28"/>
          <w:szCs w:val="28"/>
          <w:lang w:eastAsia="ru-RU"/>
        </w:rPr>
        <w:t>тіркелген</w:t>
      </w:r>
      <w:proofErr w:type="spellEnd"/>
      <w:r w:rsidR="005462CF"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мынадай</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өзгерістер</w:t>
      </w:r>
      <w:proofErr w:type="spellEnd"/>
      <w:r w:rsidRPr="00B16E78">
        <w:rPr>
          <w:rFonts w:ascii="Times New Roman" w:eastAsia="Times New Roman" w:hAnsi="Times New Roman" w:cs="Times New Roman"/>
          <w:sz w:val="28"/>
          <w:szCs w:val="28"/>
          <w:lang w:eastAsia="ru-RU"/>
        </w:rPr>
        <w:t xml:space="preserve"> </w:t>
      </w:r>
      <w:proofErr w:type="spellStart"/>
      <w:r w:rsidRPr="00B16E78">
        <w:rPr>
          <w:rFonts w:ascii="Times New Roman" w:eastAsia="Times New Roman" w:hAnsi="Times New Roman" w:cs="Times New Roman"/>
          <w:sz w:val="28"/>
          <w:szCs w:val="28"/>
          <w:lang w:eastAsia="ru-RU"/>
        </w:rPr>
        <w:t>енгізілсін</w:t>
      </w:r>
      <w:proofErr w:type="spellEnd"/>
      <w:r w:rsidRPr="00B16E78">
        <w:rPr>
          <w:rFonts w:ascii="Times New Roman" w:eastAsia="Times New Roman" w:hAnsi="Times New Roman" w:cs="Times New Roman"/>
          <w:sz w:val="28"/>
          <w:szCs w:val="28"/>
          <w:lang w:eastAsia="ru-RU"/>
        </w:rPr>
        <w:t>:</w:t>
      </w:r>
    </w:p>
    <w:p w:rsidR="005462CF" w:rsidRPr="00B16E78" w:rsidRDefault="00B16E78" w:rsidP="005462C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тақырыб</w:t>
      </w:r>
      <w:r w:rsidR="0062202C" w:rsidRPr="00B16E78">
        <w:rPr>
          <w:rFonts w:ascii="Times New Roman" w:eastAsia="Times New Roman" w:hAnsi="Times New Roman" w:cs="Times New Roman"/>
          <w:sz w:val="28"/>
          <w:szCs w:val="28"/>
          <w:lang w:eastAsia="ru-RU"/>
        </w:rPr>
        <w:t>ы</w:t>
      </w:r>
      <w:r w:rsidR="005462CF" w:rsidRPr="00B16E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k-KZ" w:eastAsia="ru-RU"/>
        </w:rPr>
        <w:t xml:space="preserve">мынадай </w:t>
      </w:r>
      <w:proofErr w:type="spellStart"/>
      <w:r w:rsidR="005462CF" w:rsidRPr="00B16E78">
        <w:rPr>
          <w:rFonts w:ascii="Times New Roman" w:eastAsia="Times New Roman" w:hAnsi="Times New Roman" w:cs="Times New Roman"/>
          <w:sz w:val="28"/>
          <w:szCs w:val="28"/>
          <w:lang w:eastAsia="ru-RU"/>
        </w:rPr>
        <w:t>редакцияда</w:t>
      </w:r>
      <w:proofErr w:type="spellEnd"/>
      <w:r w:rsidR="005462CF" w:rsidRPr="00B16E78">
        <w:rPr>
          <w:rFonts w:ascii="Times New Roman" w:eastAsia="Times New Roman" w:hAnsi="Times New Roman" w:cs="Times New Roman"/>
          <w:sz w:val="28"/>
          <w:szCs w:val="28"/>
          <w:lang w:eastAsia="ru-RU"/>
        </w:rPr>
        <w:t xml:space="preserve"> </w:t>
      </w:r>
      <w:proofErr w:type="spellStart"/>
      <w:r w:rsidR="005462CF" w:rsidRPr="00B16E78">
        <w:rPr>
          <w:rFonts w:ascii="Times New Roman" w:eastAsia="Times New Roman" w:hAnsi="Times New Roman" w:cs="Times New Roman"/>
          <w:sz w:val="28"/>
          <w:szCs w:val="28"/>
          <w:lang w:eastAsia="ru-RU"/>
        </w:rPr>
        <w:t>жазылсын</w:t>
      </w:r>
      <w:proofErr w:type="spellEnd"/>
      <w:r w:rsidR="005462CF" w:rsidRPr="00B16E78">
        <w:rPr>
          <w:rFonts w:ascii="Times New Roman" w:eastAsia="Times New Roman" w:hAnsi="Times New Roman" w:cs="Times New Roman"/>
          <w:sz w:val="28"/>
          <w:szCs w:val="28"/>
          <w:lang w:eastAsia="ru-RU"/>
        </w:rPr>
        <w:t>:</w:t>
      </w:r>
    </w:p>
    <w:p w:rsidR="0062202C" w:rsidRPr="004F74D1" w:rsidRDefault="0062202C" w:rsidP="001F3C2E">
      <w:pPr>
        <w:spacing w:after="0" w:line="240" w:lineRule="auto"/>
        <w:ind w:firstLine="708"/>
        <w:jc w:val="both"/>
        <w:rPr>
          <w:rFonts w:ascii="Times New Roman" w:eastAsia="Times New Roman" w:hAnsi="Times New Roman" w:cs="Times New Roman"/>
          <w:sz w:val="28"/>
          <w:szCs w:val="28"/>
          <w:lang w:val="kk-KZ" w:eastAsia="ru-RU"/>
        </w:rPr>
      </w:pPr>
      <w:r w:rsidRPr="00B16E78">
        <w:rPr>
          <w:rFonts w:ascii="Times New Roman" w:eastAsia="Times New Roman" w:hAnsi="Times New Roman" w:cs="Times New Roman"/>
          <w:bCs/>
          <w:sz w:val="28"/>
          <w:szCs w:val="28"/>
          <w:lang w:eastAsia="ru-RU"/>
        </w:rPr>
        <w:t>«</w:t>
      </w:r>
      <w:proofErr w:type="spellStart"/>
      <w:r w:rsidR="00B30BEE" w:rsidRPr="00B30BEE">
        <w:rPr>
          <w:rFonts w:ascii="Times New Roman" w:eastAsia="Times New Roman" w:hAnsi="Times New Roman" w:cs="Times New Roman"/>
          <w:sz w:val="28"/>
          <w:szCs w:val="28"/>
          <w:lang w:eastAsia="ru-RU"/>
        </w:rPr>
        <w:t>Құқық</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қорғау</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органдары</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және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немесе</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уәкілетті</w:t>
      </w:r>
      <w:proofErr w:type="spellEnd"/>
      <w:r w:rsidR="00B30BEE" w:rsidRPr="00B30BEE">
        <w:rPr>
          <w:rFonts w:ascii="Times New Roman" w:eastAsia="Times New Roman" w:hAnsi="Times New Roman" w:cs="Times New Roman"/>
          <w:sz w:val="28"/>
          <w:szCs w:val="28"/>
          <w:lang w:eastAsia="ru-RU"/>
        </w:rPr>
        <w:t xml:space="preserve"> орган </w:t>
      </w:r>
      <w:proofErr w:type="spellStart"/>
      <w:r w:rsidR="00B30BEE" w:rsidRPr="00B30BEE">
        <w:rPr>
          <w:rFonts w:ascii="Times New Roman" w:eastAsia="Times New Roman" w:hAnsi="Times New Roman" w:cs="Times New Roman"/>
          <w:sz w:val="28"/>
          <w:szCs w:val="28"/>
          <w:lang w:eastAsia="ru-RU"/>
        </w:rPr>
        <w:t>ұсынатын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қылмыстық</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жолмен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алынған</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кі</w:t>
      </w:r>
      <w:proofErr w:type="gramStart"/>
      <w:r w:rsidR="00B30BEE" w:rsidRPr="00B30BEE">
        <w:rPr>
          <w:rFonts w:ascii="Times New Roman" w:eastAsia="Times New Roman" w:hAnsi="Times New Roman" w:cs="Times New Roman"/>
          <w:sz w:val="28"/>
          <w:szCs w:val="28"/>
          <w:lang w:eastAsia="ru-RU"/>
        </w:rPr>
        <w:t>р</w:t>
      </w:r>
      <w:proofErr w:type="gramEnd"/>
      <w:r w:rsidR="00B30BEE" w:rsidRPr="00B30BEE">
        <w:rPr>
          <w:rFonts w:ascii="Times New Roman" w:eastAsia="Times New Roman" w:hAnsi="Times New Roman" w:cs="Times New Roman"/>
          <w:sz w:val="28"/>
          <w:szCs w:val="28"/>
          <w:lang w:eastAsia="ru-RU"/>
        </w:rPr>
        <w:t>істерді</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жылыстатуға</w:t>
      </w:r>
      <w:proofErr w:type="spellEnd"/>
      <w:r w:rsidR="00973968">
        <w:rPr>
          <w:rFonts w:ascii="Times New Roman" w:eastAsia="Times New Roman" w:hAnsi="Times New Roman" w:cs="Times New Roman"/>
          <w:sz w:val="28"/>
          <w:szCs w:val="28"/>
          <w:lang w:val="kk-KZ" w:eastAsia="ru-RU"/>
        </w:rPr>
        <w:t>,</w:t>
      </w:r>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терроризмді</w:t>
      </w:r>
      <w:proofErr w:type="spellEnd"/>
      <w:r w:rsidR="00B30BEE" w:rsidRPr="00B30BEE">
        <w:rPr>
          <w:rFonts w:ascii="Times New Roman" w:eastAsia="Times New Roman" w:hAnsi="Times New Roman" w:cs="Times New Roman"/>
          <w:sz w:val="28"/>
          <w:szCs w:val="28"/>
          <w:lang w:eastAsia="ru-RU"/>
        </w:rPr>
        <w:t xml:space="preserve"> </w:t>
      </w:r>
      <w:proofErr w:type="spellStart"/>
      <w:r w:rsidR="00B30BEE" w:rsidRPr="00B30BEE">
        <w:rPr>
          <w:rFonts w:ascii="Times New Roman" w:eastAsia="Times New Roman" w:hAnsi="Times New Roman" w:cs="Times New Roman"/>
          <w:sz w:val="28"/>
          <w:szCs w:val="28"/>
          <w:lang w:eastAsia="ru-RU"/>
        </w:rPr>
        <w:t>қаржыландыруға</w:t>
      </w:r>
      <w:proofErr w:type="spellEnd"/>
      <w:r w:rsidR="00B30BEE" w:rsidRPr="00B30BEE">
        <w:rPr>
          <w:rFonts w:ascii="Times New Roman" w:eastAsia="Times New Roman" w:hAnsi="Times New Roman" w:cs="Times New Roman"/>
          <w:sz w:val="28"/>
          <w:szCs w:val="28"/>
          <w:lang w:eastAsia="ru-RU"/>
        </w:rPr>
        <w:t xml:space="preserve"> </w:t>
      </w:r>
      <w:r w:rsidR="00B30BEE" w:rsidRPr="004F74D1">
        <w:rPr>
          <w:rFonts w:ascii="Times New Roman" w:eastAsia="Times New Roman" w:hAnsi="Times New Roman" w:cs="Times New Roman"/>
          <w:bCs/>
          <w:sz w:val="28"/>
          <w:szCs w:val="28"/>
          <w:lang w:val="kk-KZ" w:eastAsia="ru-RU"/>
        </w:rPr>
        <w:t>және жаппай</w:t>
      </w:r>
      <w:r w:rsidR="00B30BEE" w:rsidRPr="004F74D1">
        <w:rPr>
          <w:rFonts w:ascii="Times New Roman" w:eastAsia="Times New Roman" w:hAnsi="Times New Roman" w:cs="Times New Roman"/>
          <w:bCs/>
          <w:sz w:val="28"/>
          <w:szCs w:val="28"/>
          <w:lang w:eastAsia="ru-RU"/>
        </w:rPr>
        <w:t xml:space="preserve"> </w:t>
      </w:r>
      <w:r w:rsidR="00B30BEE" w:rsidRPr="004F74D1">
        <w:rPr>
          <w:rFonts w:ascii="Times New Roman" w:eastAsia="Times New Roman" w:hAnsi="Times New Roman" w:cs="Times New Roman"/>
          <w:bCs/>
          <w:sz w:val="28"/>
          <w:szCs w:val="28"/>
          <w:lang w:val="kk-KZ" w:eastAsia="ru-RU"/>
        </w:rPr>
        <w:t>қырып</w:t>
      </w:r>
      <w:r w:rsidR="00B30BEE" w:rsidRPr="004F74D1">
        <w:rPr>
          <w:rFonts w:ascii="Times New Roman" w:eastAsia="Times New Roman" w:hAnsi="Times New Roman" w:cs="Times New Roman"/>
          <w:bCs/>
          <w:sz w:val="28"/>
          <w:szCs w:val="28"/>
          <w:lang w:eastAsia="ru-RU"/>
        </w:rPr>
        <w:t>-</w:t>
      </w:r>
      <w:r w:rsidR="00B30BEE" w:rsidRPr="004F74D1">
        <w:rPr>
          <w:rFonts w:ascii="Times New Roman" w:eastAsia="Times New Roman" w:hAnsi="Times New Roman" w:cs="Times New Roman"/>
          <w:bCs/>
          <w:sz w:val="28"/>
          <w:szCs w:val="28"/>
          <w:lang w:val="kk-KZ" w:eastAsia="ru-RU"/>
        </w:rPr>
        <w:t>жою қаруын таратуды қаржыландыруға</w:t>
      </w:r>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ықтимал</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қатысы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болуы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туралы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ақпарат</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алған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кезде</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Еуразиялық</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экономикалық</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одақтың</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кедендік</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шекарасы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арқылы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өткізілетін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қолма-қол</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ақша</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қаражатын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және</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немесе</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ақша</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құралдарын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уәкілетті</w:t>
      </w:r>
      <w:proofErr w:type="spellEnd"/>
      <w:r w:rsidR="00B30BEE" w:rsidRPr="004F74D1">
        <w:rPr>
          <w:rFonts w:ascii="Times New Roman" w:eastAsia="Times New Roman" w:hAnsi="Times New Roman" w:cs="Times New Roman"/>
          <w:sz w:val="28"/>
          <w:szCs w:val="28"/>
          <w:lang w:eastAsia="ru-RU"/>
        </w:rPr>
        <w:t xml:space="preserve"> орган </w:t>
      </w:r>
      <w:proofErr w:type="spellStart"/>
      <w:r w:rsidR="00B30BEE" w:rsidRPr="004F74D1">
        <w:rPr>
          <w:rFonts w:ascii="Times New Roman" w:eastAsia="Times New Roman" w:hAnsi="Times New Roman" w:cs="Times New Roman"/>
          <w:sz w:val="28"/>
          <w:szCs w:val="28"/>
          <w:lang w:eastAsia="ru-RU"/>
        </w:rPr>
        <w:t>айқындайтын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тәртіппен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ұстап</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алуды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тоқтата</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тұруды</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жүзеге</w:t>
      </w:r>
      <w:proofErr w:type="spellEnd"/>
      <w:r w:rsidR="00B30BEE" w:rsidRPr="004F74D1">
        <w:rPr>
          <w:rFonts w:ascii="Times New Roman" w:eastAsia="Times New Roman" w:hAnsi="Times New Roman" w:cs="Times New Roman"/>
          <w:sz w:val="28"/>
          <w:szCs w:val="28"/>
          <w:lang w:eastAsia="ru-RU"/>
        </w:rPr>
        <w:t xml:space="preserve"> </w:t>
      </w:r>
      <w:proofErr w:type="spellStart"/>
      <w:proofErr w:type="gramStart"/>
      <w:r w:rsidR="00B30BEE" w:rsidRPr="004F74D1">
        <w:rPr>
          <w:rFonts w:ascii="Times New Roman" w:eastAsia="Times New Roman" w:hAnsi="Times New Roman" w:cs="Times New Roman"/>
          <w:sz w:val="28"/>
          <w:szCs w:val="28"/>
          <w:lang w:eastAsia="ru-RU"/>
        </w:rPr>
        <w:t>асыру</w:t>
      </w:r>
      <w:proofErr w:type="spellEnd"/>
      <w:proofErr w:type="gram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қағидаларын</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бекіту</w:t>
      </w:r>
      <w:proofErr w:type="spellEnd"/>
      <w:r w:rsidR="00B30BEE" w:rsidRPr="004F74D1">
        <w:rPr>
          <w:rFonts w:ascii="Times New Roman" w:eastAsia="Times New Roman" w:hAnsi="Times New Roman" w:cs="Times New Roman"/>
          <w:sz w:val="28"/>
          <w:szCs w:val="28"/>
          <w:lang w:eastAsia="ru-RU"/>
        </w:rPr>
        <w:t xml:space="preserve"> </w:t>
      </w:r>
      <w:proofErr w:type="spellStart"/>
      <w:r w:rsidR="00B30BEE" w:rsidRPr="004F74D1">
        <w:rPr>
          <w:rFonts w:ascii="Times New Roman" w:eastAsia="Times New Roman" w:hAnsi="Times New Roman" w:cs="Times New Roman"/>
          <w:sz w:val="28"/>
          <w:szCs w:val="28"/>
          <w:lang w:eastAsia="ru-RU"/>
        </w:rPr>
        <w:t>туралы</w:t>
      </w:r>
      <w:proofErr w:type="spellEnd"/>
      <w:r w:rsidR="00B30BEE" w:rsidRPr="004F74D1">
        <w:rPr>
          <w:rFonts w:ascii="Times New Roman" w:eastAsia="Times New Roman" w:hAnsi="Times New Roman" w:cs="Times New Roman"/>
          <w:sz w:val="28"/>
          <w:szCs w:val="28"/>
          <w:lang w:val="kk-KZ" w:eastAsia="ru-RU"/>
        </w:rPr>
        <w:t>»</w:t>
      </w:r>
      <w:r w:rsidRPr="004F74D1">
        <w:rPr>
          <w:rFonts w:ascii="Times New Roman" w:eastAsia="Times New Roman" w:hAnsi="Times New Roman" w:cs="Times New Roman"/>
          <w:bCs/>
          <w:sz w:val="28"/>
          <w:szCs w:val="28"/>
          <w:lang w:val="kk-KZ" w:eastAsia="ru-RU"/>
        </w:rPr>
        <w:t>;</w:t>
      </w:r>
    </w:p>
    <w:p w:rsidR="001F3C2E" w:rsidRPr="004F74D1" w:rsidRDefault="0062202C" w:rsidP="001F3C2E">
      <w:pPr>
        <w:spacing w:after="0" w:line="240" w:lineRule="auto"/>
        <w:ind w:firstLine="708"/>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1-тармақ мынадай редакцияда жазылсын:</w:t>
      </w:r>
    </w:p>
    <w:p w:rsidR="0062202C" w:rsidRPr="004F74D1" w:rsidRDefault="0062202C" w:rsidP="0076517A">
      <w:pPr>
        <w:spacing w:after="0" w:line="240" w:lineRule="auto"/>
        <w:ind w:firstLine="709"/>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bCs/>
          <w:sz w:val="28"/>
          <w:szCs w:val="28"/>
          <w:lang w:val="kk-KZ" w:eastAsia="ru-RU"/>
        </w:rPr>
        <w:t>«</w:t>
      </w:r>
      <w:r w:rsidR="001F3C2E" w:rsidRPr="004F74D1">
        <w:rPr>
          <w:rFonts w:ascii="Times New Roman" w:eastAsia="Times New Roman" w:hAnsi="Times New Roman" w:cs="Times New Roman"/>
          <w:bCs/>
          <w:sz w:val="28"/>
          <w:szCs w:val="28"/>
          <w:lang w:val="kk-KZ" w:eastAsia="ru-RU"/>
        </w:rPr>
        <w:t xml:space="preserve">1. </w:t>
      </w:r>
      <w:r w:rsidR="00B30BEE" w:rsidRPr="004F74D1">
        <w:rPr>
          <w:rFonts w:ascii="Times New Roman" w:eastAsia="Times New Roman" w:hAnsi="Times New Roman" w:cs="Times New Roman"/>
          <w:sz w:val="28"/>
          <w:szCs w:val="28"/>
          <w:lang w:val="kk-KZ" w:eastAsia="ru-RU"/>
        </w:rPr>
        <w:t>Құқық қорғау органдары және (немесе) уәкілетті орган ұсынатын, қылмыстық жолмен алынған кірістерді жылыстатуға</w:t>
      </w:r>
      <w:r w:rsidR="00973968" w:rsidRPr="004F74D1">
        <w:rPr>
          <w:rFonts w:ascii="Times New Roman" w:eastAsia="Times New Roman" w:hAnsi="Times New Roman" w:cs="Times New Roman"/>
          <w:sz w:val="28"/>
          <w:szCs w:val="28"/>
          <w:lang w:val="kk-KZ" w:eastAsia="ru-RU"/>
        </w:rPr>
        <w:t>,</w:t>
      </w:r>
      <w:r w:rsidR="00B30BEE" w:rsidRPr="004F74D1">
        <w:rPr>
          <w:rFonts w:ascii="Times New Roman" w:eastAsia="Times New Roman" w:hAnsi="Times New Roman" w:cs="Times New Roman"/>
          <w:sz w:val="28"/>
          <w:szCs w:val="28"/>
          <w:lang w:val="kk-KZ" w:eastAsia="ru-RU"/>
        </w:rPr>
        <w:t xml:space="preserve"> терроризмді </w:t>
      </w:r>
      <w:r w:rsidR="00B30BEE" w:rsidRPr="004F74D1">
        <w:rPr>
          <w:rFonts w:ascii="Times New Roman" w:eastAsia="Times New Roman" w:hAnsi="Times New Roman" w:cs="Times New Roman"/>
          <w:sz w:val="28"/>
          <w:szCs w:val="28"/>
          <w:lang w:val="kk-KZ" w:eastAsia="ru-RU"/>
        </w:rPr>
        <w:lastRenderedPageBreak/>
        <w:t xml:space="preserve">қаржыландыруға </w:t>
      </w:r>
      <w:r w:rsidR="00B30BEE" w:rsidRPr="004F74D1">
        <w:rPr>
          <w:rFonts w:ascii="Times New Roman" w:eastAsia="Times New Roman" w:hAnsi="Times New Roman" w:cs="Times New Roman"/>
          <w:bCs/>
          <w:sz w:val="28"/>
          <w:szCs w:val="28"/>
          <w:lang w:val="kk-KZ" w:eastAsia="ru-RU"/>
        </w:rPr>
        <w:t>және жаппай қырып-жою қаруын таратуды қаржыландыруға</w:t>
      </w:r>
      <w:r w:rsidR="00B30BEE" w:rsidRPr="004F74D1">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w:t>
      </w:r>
      <w:r w:rsidR="001F3C2E" w:rsidRPr="004F74D1">
        <w:rPr>
          <w:rFonts w:ascii="Times New Roman" w:eastAsia="Times New Roman" w:hAnsi="Times New Roman" w:cs="Times New Roman"/>
          <w:bCs/>
          <w:sz w:val="28"/>
          <w:szCs w:val="28"/>
          <w:lang w:val="kk-KZ" w:eastAsia="ru-RU"/>
        </w:rPr>
        <w:t>қағидалары бекітілсін.»;</w:t>
      </w:r>
    </w:p>
    <w:p w:rsidR="0076517A" w:rsidRPr="004F74D1" w:rsidRDefault="00B16E78" w:rsidP="0076517A">
      <w:pPr>
        <w:spacing w:after="0" w:line="240" w:lineRule="auto"/>
        <w:ind w:firstLine="709"/>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көрсетілген бұйрықпен бекітілген 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w:t>
      </w:r>
      <w:r w:rsidR="00B30BEE" w:rsidRPr="004F74D1">
        <w:rPr>
          <w:rFonts w:ascii="Times New Roman" w:eastAsia="Times New Roman" w:hAnsi="Times New Roman" w:cs="Times New Roman"/>
          <w:sz w:val="28"/>
          <w:szCs w:val="28"/>
          <w:lang w:val="kk-KZ" w:eastAsia="ru-RU"/>
        </w:rPr>
        <w:t>нда</w:t>
      </w:r>
      <w:r w:rsidR="00EF32C1" w:rsidRPr="004F74D1">
        <w:rPr>
          <w:rFonts w:ascii="Times New Roman" w:eastAsia="Times New Roman" w:hAnsi="Times New Roman" w:cs="Times New Roman"/>
          <w:bCs/>
          <w:sz w:val="28"/>
          <w:szCs w:val="28"/>
          <w:lang w:val="kk-KZ" w:eastAsia="ru-RU"/>
        </w:rPr>
        <w:t>:</w:t>
      </w:r>
    </w:p>
    <w:p w:rsidR="0076517A" w:rsidRPr="004F74D1" w:rsidRDefault="00B30BEE" w:rsidP="0076517A">
      <w:pPr>
        <w:spacing w:after="0" w:line="240" w:lineRule="auto"/>
        <w:ind w:firstLine="709"/>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тақырыб</w:t>
      </w:r>
      <w:r w:rsidR="0062202C" w:rsidRPr="004F74D1">
        <w:rPr>
          <w:rFonts w:ascii="Times New Roman" w:eastAsia="Times New Roman" w:hAnsi="Times New Roman" w:cs="Times New Roman"/>
          <w:sz w:val="28"/>
          <w:szCs w:val="28"/>
          <w:lang w:val="kk-KZ" w:eastAsia="ru-RU"/>
        </w:rPr>
        <w:t>ы</w:t>
      </w:r>
      <w:r w:rsidR="0076517A" w:rsidRPr="004F74D1">
        <w:rPr>
          <w:rFonts w:ascii="Times New Roman" w:eastAsia="Times New Roman" w:hAnsi="Times New Roman" w:cs="Times New Roman"/>
          <w:sz w:val="28"/>
          <w:szCs w:val="28"/>
          <w:lang w:val="kk-KZ" w:eastAsia="ru-RU"/>
        </w:rPr>
        <w:t xml:space="preserve"> </w:t>
      </w:r>
      <w:r w:rsidRPr="004F74D1">
        <w:rPr>
          <w:rFonts w:ascii="Times New Roman" w:eastAsia="Times New Roman" w:hAnsi="Times New Roman" w:cs="Times New Roman"/>
          <w:sz w:val="28"/>
          <w:szCs w:val="28"/>
          <w:lang w:val="kk-KZ" w:eastAsia="ru-RU"/>
        </w:rPr>
        <w:t>мынадай</w:t>
      </w:r>
      <w:r w:rsidR="0076517A" w:rsidRPr="004F74D1">
        <w:rPr>
          <w:rFonts w:ascii="Times New Roman" w:eastAsia="Times New Roman" w:hAnsi="Times New Roman" w:cs="Times New Roman"/>
          <w:sz w:val="28"/>
          <w:szCs w:val="28"/>
          <w:lang w:val="kk-KZ" w:eastAsia="ru-RU"/>
        </w:rPr>
        <w:t xml:space="preserve"> редакцияда жазылсын:</w:t>
      </w:r>
    </w:p>
    <w:p w:rsidR="0062202C" w:rsidRPr="004F74D1" w:rsidRDefault="0062202C" w:rsidP="0076517A">
      <w:pPr>
        <w:spacing w:after="0" w:line="240" w:lineRule="auto"/>
        <w:ind w:firstLine="708"/>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bCs/>
          <w:sz w:val="28"/>
          <w:szCs w:val="28"/>
          <w:lang w:val="kk-KZ" w:eastAsia="ru-RU"/>
        </w:rPr>
        <w:t>«</w:t>
      </w:r>
      <w:r w:rsidR="00B30BEE" w:rsidRPr="004F74D1">
        <w:rPr>
          <w:rFonts w:ascii="Times New Roman" w:eastAsia="Times New Roman" w:hAnsi="Times New Roman" w:cs="Times New Roman"/>
          <w:sz w:val="28"/>
          <w:szCs w:val="28"/>
          <w:lang w:val="kk-KZ" w:eastAsia="ru-RU"/>
        </w:rPr>
        <w:t>Құқық қорғау органдары және (немесе) уәкілетті орган ұсынатын, қылмыстық жолмен алынған кірістерді жылыстатуға</w:t>
      </w:r>
      <w:r w:rsidR="00973968" w:rsidRPr="004F74D1">
        <w:rPr>
          <w:rFonts w:ascii="Times New Roman" w:eastAsia="Times New Roman" w:hAnsi="Times New Roman" w:cs="Times New Roman"/>
          <w:sz w:val="28"/>
          <w:szCs w:val="28"/>
          <w:lang w:val="kk-KZ" w:eastAsia="ru-RU"/>
        </w:rPr>
        <w:t>,</w:t>
      </w:r>
      <w:r w:rsidR="00B30BEE" w:rsidRPr="004F74D1">
        <w:rPr>
          <w:rFonts w:ascii="Times New Roman" w:eastAsia="Times New Roman" w:hAnsi="Times New Roman" w:cs="Times New Roman"/>
          <w:sz w:val="28"/>
          <w:szCs w:val="28"/>
          <w:lang w:val="kk-KZ" w:eastAsia="ru-RU"/>
        </w:rPr>
        <w:t xml:space="preserve"> терроризмді қаржыландыруға</w:t>
      </w:r>
      <w:r w:rsidR="00973968" w:rsidRPr="004F74D1">
        <w:rPr>
          <w:rFonts w:ascii="Times New Roman" w:eastAsia="Times New Roman" w:hAnsi="Times New Roman" w:cs="Times New Roman"/>
          <w:sz w:val="28"/>
          <w:szCs w:val="28"/>
          <w:lang w:val="kk-KZ" w:eastAsia="ru-RU"/>
        </w:rPr>
        <w:t xml:space="preserve"> және</w:t>
      </w:r>
      <w:r w:rsidR="00B30BEE" w:rsidRPr="004F74D1">
        <w:rPr>
          <w:rFonts w:ascii="Times New Roman" w:eastAsia="Times New Roman" w:hAnsi="Times New Roman" w:cs="Times New Roman"/>
          <w:bCs/>
          <w:sz w:val="28"/>
          <w:szCs w:val="28"/>
          <w:lang w:val="kk-KZ" w:eastAsia="ru-RU"/>
        </w:rPr>
        <w:t xml:space="preserve"> жаппай қырып-жою қаруын таратуды қаржыландыруға</w:t>
      </w:r>
      <w:r w:rsidR="00B30BEE" w:rsidRPr="004F74D1">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w:t>
      </w:r>
      <w:r w:rsidR="00B30BEE" w:rsidRPr="004F74D1">
        <w:rPr>
          <w:rFonts w:ascii="Times New Roman" w:eastAsia="Times New Roman" w:hAnsi="Times New Roman" w:cs="Times New Roman"/>
          <w:bCs/>
          <w:sz w:val="28"/>
          <w:szCs w:val="28"/>
          <w:lang w:val="kk-KZ" w:eastAsia="ru-RU"/>
        </w:rPr>
        <w:t>қағидалары</w:t>
      </w:r>
      <w:r w:rsidR="00EF32C1" w:rsidRPr="004F74D1">
        <w:rPr>
          <w:rFonts w:ascii="Times New Roman" w:eastAsia="Times New Roman" w:hAnsi="Times New Roman" w:cs="Times New Roman"/>
          <w:bCs/>
          <w:sz w:val="28"/>
          <w:szCs w:val="28"/>
          <w:lang w:val="kk-KZ" w:eastAsia="ru-RU"/>
        </w:rPr>
        <w:t>»;</w:t>
      </w:r>
    </w:p>
    <w:p w:rsidR="0076517A" w:rsidRPr="004F74D1" w:rsidRDefault="0062202C" w:rsidP="0076517A">
      <w:pPr>
        <w:spacing w:after="0" w:line="240" w:lineRule="auto"/>
        <w:ind w:firstLine="708"/>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1-</w:t>
      </w:r>
      <w:r w:rsidR="00323352">
        <w:rPr>
          <w:rFonts w:ascii="Times New Roman" w:eastAsia="Times New Roman" w:hAnsi="Times New Roman" w:cs="Times New Roman"/>
          <w:sz w:val="28"/>
          <w:szCs w:val="28"/>
          <w:lang w:val="kk-KZ" w:eastAsia="ru-RU"/>
        </w:rPr>
        <w:t xml:space="preserve">2 </w:t>
      </w:r>
      <w:r w:rsidRPr="004F74D1">
        <w:rPr>
          <w:rFonts w:ascii="Times New Roman" w:eastAsia="Times New Roman" w:hAnsi="Times New Roman" w:cs="Times New Roman"/>
          <w:sz w:val="28"/>
          <w:szCs w:val="28"/>
          <w:lang w:val="kk-KZ" w:eastAsia="ru-RU"/>
        </w:rPr>
        <w:t>тармақ</w:t>
      </w:r>
      <w:r w:rsidR="00323352">
        <w:rPr>
          <w:rFonts w:ascii="Times New Roman" w:eastAsia="Times New Roman" w:hAnsi="Times New Roman" w:cs="Times New Roman"/>
          <w:sz w:val="28"/>
          <w:szCs w:val="28"/>
          <w:lang w:val="kk-KZ" w:eastAsia="ru-RU"/>
        </w:rPr>
        <w:t>тары</w:t>
      </w:r>
      <w:r w:rsidRPr="004F74D1">
        <w:rPr>
          <w:rFonts w:ascii="Times New Roman" w:eastAsia="Times New Roman" w:hAnsi="Times New Roman" w:cs="Times New Roman"/>
          <w:sz w:val="28"/>
          <w:szCs w:val="28"/>
          <w:lang w:val="kk-KZ" w:eastAsia="ru-RU"/>
        </w:rPr>
        <w:t xml:space="preserve"> мынадай редакцияда жазылс</w:t>
      </w:r>
      <w:r w:rsidR="0076517A" w:rsidRPr="004F74D1">
        <w:rPr>
          <w:rFonts w:ascii="Times New Roman" w:eastAsia="Times New Roman" w:hAnsi="Times New Roman" w:cs="Times New Roman"/>
          <w:sz w:val="28"/>
          <w:szCs w:val="28"/>
          <w:lang w:val="kk-KZ" w:eastAsia="ru-RU"/>
        </w:rPr>
        <w:t>ын:</w:t>
      </w:r>
    </w:p>
    <w:p w:rsidR="0076517A" w:rsidRPr="004F74D1" w:rsidRDefault="0062202C" w:rsidP="00323352">
      <w:pPr>
        <w:spacing w:after="0" w:line="240" w:lineRule="auto"/>
        <w:ind w:firstLine="708"/>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bCs/>
          <w:sz w:val="28"/>
          <w:szCs w:val="28"/>
          <w:lang w:val="kk-KZ" w:eastAsia="ru-RU"/>
        </w:rPr>
        <w:t>«</w:t>
      </w:r>
      <w:r w:rsidR="0076517A" w:rsidRPr="004F74D1">
        <w:rPr>
          <w:rFonts w:ascii="Times New Roman" w:eastAsia="Times New Roman" w:hAnsi="Times New Roman" w:cs="Times New Roman"/>
          <w:bCs/>
          <w:sz w:val="28"/>
          <w:szCs w:val="28"/>
          <w:lang w:val="kk-KZ" w:eastAsia="ru-RU"/>
        </w:rPr>
        <w:t xml:space="preserve">1. </w:t>
      </w:r>
      <w:r w:rsidR="00B30BEE" w:rsidRPr="004F74D1">
        <w:rPr>
          <w:rFonts w:ascii="Times New Roman" w:eastAsia="Times New Roman" w:hAnsi="Times New Roman" w:cs="Times New Roman"/>
          <w:bCs/>
          <w:sz w:val="28"/>
          <w:szCs w:val="28"/>
          <w:lang w:val="kk-KZ" w:eastAsia="ru-RU"/>
        </w:rPr>
        <w:t>Осы Құқық қорғау органдары және (немесе) уәкілетті орган ұсынатын, қылмыстық жолмен алынған кірістерді жылыстатуға</w:t>
      </w:r>
      <w:r w:rsidR="00973968" w:rsidRPr="004F74D1">
        <w:rPr>
          <w:rFonts w:ascii="Times New Roman" w:eastAsia="Times New Roman" w:hAnsi="Times New Roman" w:cs="Times New Roman"/>
          <w:bCs/>
          <w:sz w:val="28"/>
          <w:szCs w:val="28"/>
          <w:lang w:val="kk-KZ" w:eastAsia="ru-RU"/>
        </w:rPr>
        <w:t>,</w:t>
      </w:r>
      <w:r w:rsidR="00B30BEE" w:rsidRPr="004F74D1">
        <w:rPr>
          <w:rFonts w:ascii="Times New Roman" w:eastAsia="Times New Roman" w:hAnsi="Times New Roman" w:cs="Times New Roman"/>
          <w:bCs/>
          <w:sz w:val="28"/>
          <w:szCs w:val="28"/>
          <w:lang w:val="kk-KZ" w:eastAsia="ru-RU"/>
        </w:rPr>
        <w:t xml:space="preserve"> терроризмді қаржыландыруға </w:t>
      </w:r>
      <w:r w:rsidR="00D1583E" w:rsidRPr="004F74D1">
        <w:rPr>
          <w:rFonts w:ascii="Times New Roman" w:eastAsia="Times New Roman" w:hAnsi="Times New Roman" w:cs="Times New Roman"/>
          <w:bCs/>
          <w:sz w:val="28"/>
          <w:szCs w:val="28"/>
          <w:lang w:val="kk-KZ" w:eastAsia="ru-RU"/>
        </w:rPr>
        <w:t xml:space="preserve">және жаппай қырып-жою қаруын таратуды қаржыландыруға </w:t>
      </w:r>
      <w:r w:rsidR="00B30BEE" w:rsidRPr="004F74D1">
        <w:rPr>
          <w:rFonts w:ascii="Times New Roman" w:eastAsia="Times New Roman" w:hAnsi="Times New Roman" w:cs="Times New Roman"/>
          <w:bCs/>
          <w:sz w:val="28"/>
          <w:szCs w:val="28"/>
          <w:lang w:val="kk-KZ" w:eastAsia="ru-RU"/>
        </w:rPr>
        <w:t xml:space="preserve">ықтимал қатысы болуы туралы ақпарат алған кезде, Еуразиялық экономикалық одақтың (бұдан әрі – ЕАЭО)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 (бұдан әрі – Қағидалар) </w:t>
      </w:r>
      <w:r w:rsidR="00D1583E" w:rsidRPr="004F74D1">
        <w:rPr>
          <w:rFonts w:ascii="Times New Roman" w:eastAsia="Times New Roman" w:hAnsi="Times New Roman" w:cs="Times New Roman"/>
          <w:bCs/>
          <w:sz w:val="28"/>
          <w:szCs w:val="28"/>
          <w:lang w:val="kk-KZ" w:eastAsia="ru-RU"/>
        </w:rPr>
        <w:t>«</w:t>
      </w:r>
      <w:r w:rsidR="00B30BEE" w:rsidRPr="004F74D1">
        <w:rPr>
          <w:rFonts w:ascii="Times New Roman" w:eastAsia="Times New Roman" w:hAnsi="Times New Roman" w:cs="Times New Roman"/>
          <w:bCs/>
          <w:sz w:val="28"/>
          <w:szCs w:val="28"/>
          <w:lang w:val="kk-KZ" w:eastAsia="ru-RU"/>
        </w:rPr>
        <w:t>Қазақстан Республик</w:t>
      </w:r>
      <w:r w:rsidR="00D1583E" w:rsidRPr="004F74D1">
        <w:rPr>
          <w:rFonts w:ascii="Times New Roman" w:eastAsia="Times New Roman" w:hAnsi="Times New Roman" w:cs="Times New Roman"/>
          <w:bCs/>
          <w:sz w:val="28"/>
          <w:szCs w:val="28"/>
          <w:lang w:val="kk-KZ" w:eastAsia="ru-RU"/>
        </w:rPr>
        <w:t>асындағы кедендік реттеу туралы»</w:t>
      </w:r>
      <w:r w:rsidR="00B30BEE" w:rsidRPr="004F74D1">
        <w:rPr>
          <w:rFonts w:ascii="Times New Roman" w:eastAsia="Times New Roman" w:hAnsi="Times New Roman" w:cs="Times New Roman"/>
          <w:bCs/>
          <w:sz w:val="28"/>
          <w:szCs w:val="28"/>
          <w:lang w:val="kk-KZ" w:eastAsia="ru-RU"/>
        </w:rPr>
        <w:t xml:space="preserve"> Қазақстан Республикасы Кодексінің 13-бабы 1-тармағының 14) тармақшасына сәйкес әзірленді және Құқық қорғау органдары және (немесе) уәкілетті орган ұсынатын, қылмыстық жолмен алынған кірістерді жылыстатуға</w:t>
      </w:r>
      <w:r w:rsidR="00973968" w:rsidRPr="004F74D1">
        <w:rPr>
          <w:rFonts w:ascii="Times New Roman" w:eastAsia="Times New Roman" w:hAnsi="Times New Roman" w:cs="Times New Roman"/>
          <w:bCs/>
          <w:sz w:val="28"/>
          <w:szCs w:val="28"/>
          <w:lang w:val="kk-KZ" w:eastAsia="ru-RU"/>
        </w:rPr>
        <w:t>,</w:t>
      </w:r>
      <w:r w:rsidR="00B30BEE" w:rsidRPr="004F74D1">
        <w:rPr>
          <w:rFonts w:ascii="Times New Roman" w:eastAsia="Times New Roman" w:hAnsi="Times New Roman" w:cs="Times New Roman"/>
          <w:bCs/>
          <w:sz w:val="28"/>
          <w:szCs w:val="28"/>
          <w:lang w:val="kk-KZ" w:eastAsia="ru-RU"/>
        </w:rPr>
        <w:t xml:space="preserve"> терроризмді қаржыландыруға </w:t>
      </w:r>
      <w:r w:rsidR="00D1583E" w:rsidRPr="004F74D1">
        <w:rPr>
          <w:rFonts w:ascii="Times New Roman" w:eastAsia="Times New Roman" w:hAnsi="Times New Roman" w:cs="Times New Roman"/>
          <w:bCs/>
          <w:sz w:val="28"/>
          <w:szCs w:val="28"/>
          <w:lang w:val="kk-KZ" w:eastAsia="ru-RU"/>
        </w:rPr>
        <w:t xml:space="preserve">және жаппай қырып-жою қаруын таратуды қаржыландыруға </w:t>
      </w:r>
      <w:r w:rsidR="00B30BEE" w:rsidRPr="004F74D1">
        <w:rPr>
          <w:rFonts w:ascii="Times New Roman" w:eastAsia="Times New Roman" w:hAnsi="Times New Roman" w:cs="Times New Roman"/>
          <w:bCs/>
          <w:sz w:val="28"/>
          <w:szCs w:val="28"/>
          <w:lang w:val="kk-KZ" w:eastAsia="ru-RU"/>
        </w:rPr>
        <w:t>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айқындайды.</w:t>
      </w:r>
    </w:p>
    <w:p w:rsidR="0062202C" w:rsidRPr="004F74D1" w:rsidRDefault="0062202C" w:rsidP="005658B9">
      <w:pPr>
        <w:spacing w:after="0" w:line="240" w:lineRule="auto"/>
        <w:ind w:firstLine="708"/>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bCs/>
          <w:sz w:val="28"/>
          <w:szCs w:val="28"/>
          <w:lang w:val="kk-KZ" w:eastAsia="ru-RU"/>
        </w:rPr>
        <w:t xml:space="preserve">«2. </w:t>
      </w:r>
      <w:r w:rsidR="00D1583E" w:rsidRPr="004F74D1">
        <w:rPr>
          <w:rFonts w:ascii="Times New Roman" w:eastAsia="Times New Roman" w:hAnsi="Times New Roman" w:cs="Times New Roman"/>
          <w:bCs/>
          <w:sz w:val="28"/>
          <w:szCs w:val="28"/>
          <w:lang w:val="kk-KZ" w:eastAsia="ru-RU"/>
        </w:rPr>
        <w:t>Мемлекеттік кірістер органдары құқық қорғау органдарымен және қаржы мониторингі бойынша уәкілетті органмен өзара іс-қимылда құқық қорғау органдары және (немесе) қаржы мониторингі бойынша уәкілетті орган беретін ақпараттың негізінде ЕАЭО кедендік шекарасы арқылы қолма-</w:t>
      </w:r>
      <w:r w:rsidR="00D1583E" w:rsidRPr="004F74D1">
        <w:rPr>
          <w:rFonts w:ascii="Times New Roman" w:eastAsia="Times New Roman" w:hAnsi="Times New Roman" w:cs="Times New Roman"/>
          <w:bCs/>
          <w:sz w:val="28"/>
          <w:szCs w:val="28"/>
          <w:lang w:val="kk-KZ" w:eastAsia="ru-RU"/>
        </w:rPr>
        <w:lastRenderedPageBreak/>
        <w:t>қол ақша қаражаты мен (немесе) ақша құралдарын өткізуді ұстау арқылы ЕАЭО кедендік шекарасы арқылы қолма-қол ақша қаражаты мен (немесе) ақша құралдарын өткізу кезінде қылмыстық жолмен алынған кірістерді заңдастыруға (жылыстатуға)</w:t>
      </w:r>
      <w:r w:rsidR="00973968" w:rsidRPr="004F74D1">
        <w:rPr>
          <w:rFonts w:ascii="Times New Roman" w:eastAsia="Times New Roman" w:hAnsi="Times New Roman" w:cs="Times New Roman"/>
          <w:bCs/>
          <w:sz w:val="28"/>
          <w:szCs w:val="28"/>
          <w:lang w:val="kk-KZ" w:eastAsia="ru-RU"/>
        </w:rPr>
        <w:t>,</w:t>
      </w:r>
      <w:r w:rsidR="00D1583E" w:rsidRPr="004F74D1">
        <w:rPr>
          <w:rFonts w:ascii="Times New Roman" w:eastAsia="Times New Roman" w:hAnsi="Times New Roman" w:cs="Times New Roman"/>
          <w:bCs/>
          <w:sz w:val="28"/>
          <w:szCs w:val="28"/>
          <w:lang w:val="kk-KZ" w:eastAsia="ru-RU"/>
        </w:rPr>
        <w:t xml:space="preserve"> терроризмді қаржыландыруға және жаппай қырып-жою қаруын таратуды қаржыландыруға қарсы іс-қимыл бойынша шараларды қабылдайды</w:t>
      </w:r>
      <w:r w:rsidR="0076517A" w:rsidRPr="004F74D1">
        <w:rPr>
          <w:rFonts w:ascii="Times New Roman" w:eastAsia="Times New Roman" w:hAnsi="Times New Roman" w:cs="Times New Roman"/>
          <w:bCs/>
          <w:sz w:val="28"/>
          <w:szCs w:val="28"/>
          <w:lang w:val="kk-KZ" w:eastAsia="ru-RU"/>
        </w:rPr>
        <w:t>.</w:t>
      </w:r>
      <w:r w:rsidR="00EF32C1" w:rsidRPr="004F74D1">
        <w:rPr>
          <w:rFonts w:ascii="Times New Roman" w:eastAsia="Times New Roman" w:hAnsi="Times New Roman" w:cs="Times New Roman"/>
          <w:bCs/>
          <w:sz w:val="28"/>
          <w:szCs w:val="28"/>
          <w:lang w:val="kk-KZ" w:eastAsia="ru-RU"/>
        </w:rPr>
        <w:t>»;</w:t>
      </w:r>
    </w:p>
    <w:p w:rsidR="005658B9" w:rsidRPr="004F74D1" w:rsidRDefault="0062202C" w:rsidP="005658B9">
      <w:pPr>
        <w:spacing w:after="0" w:line="240" w:lineRule="auto"/>
        <w:ind w:firstLine="708"/>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4-тарм</w:t>
      </w:r>
      <w:r w:rsidR="005658B9" w:rsidRPr="004F74D1">
        <w:rPr>
          <w:rFonts w:ascii="Times New Roman" w:eastAsia="Times New Roman" w:hAnsi="Times New Roman" w:cs="Times New Roman"/>
          <w:sz w:val="28"/>
          <w:szCs w:val="28"/>
          <w:lang w:val="kk-KZ" w:eastAsia="ru-RU"/>
        </w:rPr>
        <w:t>ақ мынадай редакцияда жазылсын:</w:t>
      </w:r>
    </w:p>
    <w:p w:rsidR="0062202C" w:rsidRPr="004F74D1" w:rsidRDefault="0062202C" w:rsidP="005658B9">
      <w:pPr>
        <w:spacing w:after="0" w:line="240" w:lineRule="auto"/>
        <w:ind w:firstLine="708"/>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bCs/>
          <w:sz w:val="28"/>
          <w:szCs w:val="28"/>
          <w:lang w:val="kk-KZ" w:eastAsia="ru-RU"/>
        </w:rPr>
        <w:t>«</w:t>
      </w:r>
      <w:r w:rsidR="00D1583E" w:rsidRPr="004F74D1">
        <w:rPr>
          <w:rFonts w:ascii="Times New Roman" w:eastAsia="Times New Roman" w:hAnsi="Times New Roman" w:cs="Times New Roman"/>
          <w:bCs/>
          <w:sz w:val="28"/>
          <w:szCs w:val="28"/>
          <w:lang w:val="kk-KZ" w:eastAsia="ru-RU"/>
        </w:rPr>
        <w:t>Қолма-қол ақша қаражатын тоқтата тұру кезінде Қазақстан Республикасының «Кеден одағының кедендік шекарасы арқылы қолма-қол ақша қаражатын және (немесе) ақша құралдарын өткізу кезінде қылмыстық жолмен алынған кiрiстердi заңдастыруға (жылыстатуға) және терроризмдi қаржыландыруға қарсы iс-қимыл туралы шартты ратификациялау туралы» Қазақстан Республикасы Заңымен ратификацияланған, Кеден одағының кедендік шекарасы арқылы қолма-қол ақша қаражатын және (немесе) ақша құралдарын өткізу кезінде мемлекеттік кір</w:t>
      </w:r>
      <w:r w:rsidR="007F59BB" w:rsidRPr="004F74D1">
        <w:rPr>
          <w:rFonts w:ascii="Times New Roman" w:eastAsia="Times New Roman" w:hAnsi="Times New Roman" w:cs="Times New Roman"/>
          <w:bCs/>
          <w:sz w:val="28"/>
          <w:szCs w:val="28"/>
          <w:lang w:val="kk-KZ" w:eastAsia="ru-RU"/>
        </w:rPr>
        <w:t>і</w:t>
      </w:r>
      <w:r w:rsidR="00D1583E" w:rsidRPr="004F74D1">
        <w:rPr>
          <w:rFonts w:ascii="Times New Roman" w:eastAsia="Times New Roman" w:hAnsi="Times New Roman" w:cs="Times New Roman"/>
          <w:bCs/>
          <w:sz w:val="28"/>
          <w:szCs w:val="28"/>
          <w:lang w:val="kk-KZ" w:eastAsia="ru-RU"/>
        </w:rPr>
        <w:t>стер органдары қылмыстық жолмен алынған кiрiстердi заңдастыруға (жылыстатуға)</w:t>
      </w:r>
      <w:r w:rsidR="00973968" w:rsidRPr="004F74D1">
        <w:rPr>
          <w:rFonts w:ascii="Times New Roman" w:eastAsia="Times New Roman" w:hAnsi="Times New Roman" w:cs="Times New Roman"/>
          <w:bCs/>
          <w:sz w:val="28"/>
          <w:szCs w:val="28"/>
          <w:lang w:val="kk-KZ" w:eastAsia="ru-RU"/>
        </w:rPr>
        <w:t>,</w:t>
      </w:r>
      <w:r w:rsidR="00D1583E" w:rsidRPr="004F74D1">
        <w:rPr>
          <w:rFonts w:ascii="Times New Roman" w:eastAsia="Times New Roman" w:hAnsi="Times New Roman" w:cs="Times New Roman"/>
          <w:bCs/>
          <w:sz w:val="28"/>
          <w:szCs w:val="28"/>
          <w:lang w:val="kk-KZ" w:eastAsia="ru-RU"/>
        </w:rPr>
        <w:t xml:space="preserve"> терроризмдi қаржыландыруға және жаппай қырып-жою қаруын таратуды қаржыландыруға қарсы iс-қимыл туралы шартты басшылыққа алу қажет</w:t>
      </w:r>
      <w:r w:rsidR="005658B9" w:rsidRPr="004F74D1">
        <w:rPr>
          <w:rFonts w:ascii="Times New Roman" w:eastAsia="Times New Roman" w:hAnsi="Times New Roman" w:cs="Times New Roman"/>
          <w:bCs/>
          <w:sz w:val="28"/>
          <w:szCs w:val="28"/>
          <w:lang w:val="kk-KZ" w:eastAsia="ru-RU"/>
        </w:rPr>
        <w:t>.»</w:t>
      </w:r>
      <w:r w:rsidR="00EF32C1" w:rsidRPr="004F74D1">
        <w:rPr>
          <w:rFonts w:ascii="Times New Roman" w:eastAsia="Times New Roman" w:hAnsi="Times New Roman" w:cs="Times New Roman"/>
          <w:bCs/>
          <w:sz w:val="28"/>
          <w:szCs w:val="28"/>
          <w:lang w:val="kk-KZ" w:eastAsia="ru-RU"/>
        </w:rPr>
        <w:t>;</w:t>
      </w:r>
    </w:p>
    <w:p w:rsidR="0062202C" w:rsidRPr="004F74D1" w:rsidRDefault="00EF32C1" w:rsidP="005658B9">
      <w:pPr>
        <w:spacing w:after="0" w:line="240" w:lineRule="auto"/>
        <w:ind w:firstLine="708"/>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1-қосымша</w:t>
      </w:r>
      <w:r w:rsidR="0062202C" w:rsidRPr="004F74D1">
        <w:rPr>
          <w:rFonts w:ascii="Times New Roman" w:eastAsia="Times New Roman" w:hAnsi="Times New Roman" w:cs="Times New Roman"/>
          <w:sz w:val="28"/>
          <w:szCs w:val="28"/>
          <w:lang w:val="kk-KZ" w:eastAsia="ru-RU"/>
        </w:rPr>
        <w:t>да жоғарғы оң жақ бұрыш мынадай редакцияда жазылсын:</w:t>
      </w:r>
    </w:p>
    <w:p w:rsidR="00D1583E" w:rsidRPr="004F74D1" w:rsidRDefault="00D1583E" w:rsidP="00EF32C1">
      <w:pPr>
        <w:spacing w:after="0" w:line="240" w:lineRule="auto"/>
        <w:ind w:left="5670"/>
        <w:jc w:val="center"/>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«Құқық қорғау органдары және (немесе) уәкілетті орган ұсынатын, қылмыстық жолмен алынған кірістерді жылыстатуға</w:t>
      </w:r>
      <w:r w:rsidR="00973968" w:rsidRPr="004F74D1">
        <w:rPr>
          <w:rFonts w:ascii="Times New Roman" w:eastAsia="Times New Roman" w:hAnsi="Times New Roman" w:cs="Times New Roman"/>
          <w:sz w:val="28"/>
          <w:szCs w:val="28"/>
          <w:lang w:val="kk-KZ" w:eastAsia="ru-RU"/>
        </w:rPr>
        <w:t>,</w:t>
      </w:r>
      <w:r w:rsidRPr="004F74D1">
        <w:rPr>
          <w:rFonts w:ascii="Times New Roman" w:eastAsia="Times New Roman" w:hAnsi="Times New Roman" w:cs="Times New Roman"/>
          <w:sz w:val="28"/>
          <w:szCs w:val="28"/>
          <w:lang w:val="kk-KZ" w:eastAsia="ru-RU"/>
        </w:rPr>
        <w:t xml:space="preserve"> терроризмді қаржыландыруға </w:t>
      </w:r>
      <w:r w:rsidRPr="004F74D1">
        <w:rPr>
          <w:rFonts w:ascii="Times New Roman" w:eastAsia="Times New Roman" w:hAnsi="Times New Roman" w:cs="Times New Roman"/>
          <w:bCs/>
          <w:sz w:val="28"/>
          <w:szCs w:val="28"/>
          <w:lang w:val="kk-KZ" w:eastAsia="ru-RU"/>
        </w:rPr>
        <w:t>және жаппай қырып-жою қаруын таратуды қаржыландыруға</w:t>
      </w:r>
      <w:r w:rsidRPr="004F74D1">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қағидаларына </w:t>
      </w:r>
    </w:p>
    <w:p w:rsidR="00EF32C1" w:rsidRPr="004F74D1" w:rsidRDefault="005658B9" w:rsidP="00EF32C1">
      <w:pPr>
        <w:spacing w:after="0" w:line="240" w:lineRule="auto"/>
        <w:ind w:left="5670"/>
        <w:jc w:val="center"/>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1-қосымша»;</w:t>
      </w:r>
    </w:p>
    <w:p w:rsidR="00EF32C1" w:rsidRPr="004F74D1" w:rsidRDefault="00EF32C1" w:rsidP="00EF32C1">
      <w:pPr>
        <w:spacing w:after="0" w:line="240" w:lineRule="auto"/>
        <w:ind w:firstLine="360"/>
        <w:rPr>
          <w:rFonts w:ascii="Times New Roman" w:eastAsia="Times New Roman" w:hAnsi="Times New Roman" w:cs="Times New Roman"/>
          <w:bCs/>
          <w:sz w:val="28"/>
          <w:szCs w:val="28"/>
          <w:lang w:val="kk-KZ" w:eastAsia="ru-RU"/>
        </w:rPr>
      </w:pPr>
      <w:r w:rsidRPr="004F74D1">
        <w:rPr>
          <w:rFonts w:ascii="Times New Roman" w:eastAsia="Times New Roman" w:hAnsi="Times New Roman" w:cs="Times New Roman"/>
          <w:bCs/>
          <w:sz w:val="28"/>
          <w:szCs w:val="28"/>
          <w:lang w:val="kk-KZ" w:eastAsia="ru-RU"/>
        </w:rPr>
        <w:t>2-қосымша</w:t>
      </w:r>
      <w:r w:rsidR="00D1583E" w:rsidRPr="004F74D1">
        <w:rPr>
          <w:rFonts w:ascii="Times New Roman" w:eastAsia="Times New Roman" w:hAnsi="Times New Roman" w:cs="Times New Roman"/>
          <w:bCs/>
          <w:sz w:val="28"/>
          <w:szCs w:val="28"/>
          <w:lang w:val="kk-KZ" w:eastAsia="ru-RU"/>
        </w:rPr>
        <w:t>да</w:t>
      </w:r>
      <w:r w:rsidRPr="004F74D1">
        <w:rPr>
          <w:rFonts w:ascii="Times New Roman" w:eastAsia="Times New Roman" w:hAnsi="Times New Roman" w:cs="Times New Roman"/>
          <w:bCs/>
          <w:sz w:val="28"/>
          <w:szCs w:val="28"/>
          <w:lang w:val="kk-KZ" w:eastAsia="ru-RU"/>
        </w:rPr>
        <w:t xml:space="preserve"> жоғарғы оң жақ бұрыш мынадай редакцияда жазылсын:</w:t>
      </w:r>
    </w:p>
    <w:p w:rsidR="00D1583E" w:rsidRPr="004F74D1" w:rsidRDefault="00EF32C1" w:rsidP="00D1583E">
      <w:pPr>
        <w:spacing w:after="0" w:line="240" w:lineRule="auto"/>
        <w:ind w:left="5670"/>
        <w:jc w:val="center"/>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w:t>
      </w:r>
      <w:r w:rsidR="00D1583E" w:rsidRPr="004F74D1">
        <w:rPr>
          <w:rFonts w:ascii="Times New Roman" w:eastAsia="Times New Roman" w:hAnsi="Times New Roman" w:cs="Times New Roman"/>
          <w:sz w:val="28"/>
          <w:szCs w:val="28"/>
          <w:lang w:val="kk-KZ" w:eastAsia="ru-RU"/>
        </w:rPr>
        <w:t>Құқық қорғау органдары және (немесе) уәкілетті орган ұсынатын, қылмыстық жолмен алынған кірістерді жылыстатуға</w:t>
      </w:r>
      <w:r w:rsidR="00973968" w:rsidRPr="004F74D1">
        <w:rPr>
          <w:rFonts w:ascii="Times New Roman" w:eastAsia="Times New Roman" w:hAnsi="Times New Roman" w:cs="Times New Roman"/>
          <w:sz w:val="28"/>
          <w:szCs w:val="28"/>
          <w:lang w:val="kk-KZ" w:eastAsia="ru-RU"/>
        </w:rPr>
        <w:t>,</w:t>
      </w:r>
      <w:r w:rsidR="00D1583E" w:rsidRPr="004F74D1">
        <w:rPr>
          <w:rFonts w:ascii="Times New Roman" w:eastAsia="Times New Roman" w:hAnsi="Times New Roman" w:cs="Times New Roman"/>
          <w:sz w:val="28"/>
          <w:szCs w:val="28"/>
          <w:lang w:val="kk-KZ" w:eastAsia="ru-RU"/>
        </w:rPr>
        <w:t xml:space="preserve"> терроризмді қаржыландыруға </w:t>
      </w:r>
      <w:r w:rsidR="00D1583E" w:rsidRPr="004F74D1">
        <w:rPr>
          <w:rFonts w:ascii="Times New Roman" w:eastAsia="Times New Roman" w:hAnsi="Times New Roman" w:cs="Times New Roman"/>
          <w:bCs/>
          <w:sz w:val="28"/>
          <w:szCs w:val="28"/>
          <w:lang w:val="kk-KZ" w:eastAsia="ru-RU"/>
        </w:rPr>
        <w:t xml:space="preserve">және жаппай </w:t>
      </w:r>
      <w:r w:rsidR="00D1583E" w:rsidRPr="004F74D1">
        <w:rPr>
          <w:rFonts w:ascii="Times New Roman" w:eastAsia="Times New Roman" w:hAnsi="Times New Roman" w:cs="Times New Roman"/>
          <w:bCs/>
          <w:sz w:val="28"/>
          <w:szCs w:val="28"/>
          <w:lang w:val="kk-KZ" w:eastAsia="ru-RU"/>
        </w:rPr>
        <w:lastRenderedPageBreak/>
        <w:t>қырып-жою қаруын таратуды қаржыландыруға</w:t>
      </w:r>
      <w:r w:rsidR="00D1583E" w:rsidRPr="004F74D1">
        <w:rPr>
          <w:rFonts w:ascii="Times New Roman" w:eastAsia="Times New Roman" w:hAnsi="Times New Roman" w:cs="Times New Roman"/>
          <w:sz w:val="28"/>
          <w:szCs w:val="28"/>
          <w:lang w:val="kk-KZ" w:eastAsia="ru-RU"/>
        </w:rPr>
        <w:t xml:space="preserve">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қағидаларына </w:t>
      </w:r>
    </w:p>
    <w:p w:rsidR="0062202C" w:rsidRPr="004F74D1" w:rsidRDefault="00EF32C1" w:rsidP="00D1583E">
      <w:pPr>
        <w:spacing w:after="0" w:line="240" w:lineRule="auto"/>
        <w:ind w:left="5670"/>
        <w:jc w:val="center"/>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2-қосымша»;</w:t>
      </w:r>
    </w:p>
    <w:p w:rsidR="00721678" w:rsidRPr="004F74D1" w:rsidRDefault="00721678" w:rsidP="00721678">
      <w:pPr>
        <w:pStyle w:val="a6"/>
        <w:spacing w:after="0" w:line="240" w:lineRule="auto"/>
        <w:ind w:left="0" w:firstLine="851"/>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2. Қазақстан Республикасы Қаржы министрлігінің Мемлекеттік кірістер комитеті Қазақстан Республикасының заңнамасында белгіленген тәртіппен:</w:t>
      </w:r>
    </w:p>
    <w:p w:rsidR="00721678" w:rsidRPr="004F74D1" w:rsidRDefault="00721678" w:rsidP="005548BB">
      <w:pPr>
        <w:pStyle w:val="a6"/>
        <w:spacing w:before="240" w:after="0" w:line="240" w:lineRule="auto"/>
        <w:ind w:left="0" w:firstLine="709"/>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1) осы бұйрықты Қазақстан Республикасы</w:t>
      </w:r>
      <w:r w:rsidR="00D1583E" w:rsidRPr="004F74D1">
        <w:rPr>
          <w:rFonts w:ascii="Times New Roman" w:eastAsia="Times New Roman" w:hAnsi="Times New Roman" w:cs="Times New Roman"/>
          <w:sz w:val="28"/>
          <w:szCs w:val="28"/>
          <w:lang w:val="kk-KZ" w:eastAsia="ru-RU"/>
        </w:rPr>
        <w:t>ның</w:t>
      </w:r>
      <w:r w:rsidRPr="004F74D1">
        <w:rPr>
          <w:rFonts w:ascii="Times New Roman" w:eastAsia="Times New Roman" w:hAnsi="Times New Roman" w:cs="Times New Roman"/>
          <w:sz w:val="28"/>
          <w:szCs w:val="28"/>
          <w:lang w:val="kk-KZ" w:eastAsia="ru-RU"/>
        </w:rPr>
        <w:t xml:space="preserve"> Әділет министрлігінде мемлекеттік тіркеуді;</w:t>
      </w:r>
    </w:p>
    <w:p w:rsidR="00721678" w:rsidRPr="004F74D1" w:rsidRDefault="00721678" w:rsidP="005548BB">
      <w:pPr>
        <w:spacing w:after="0" w:line="240" w:lineRule="auto"/>
        <w:ind w:firstLine="709"/>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2) </w:t>
      </w:r>
      <w:r w:rsidR="00323352" w:rsidRPr="00323352">
        <w:rPr>
          <w:rFonts w:ascii="Times New Roman" w:eastAsia="Times New Roman" w:hAnsi="Times New Roman" w:cs="Times New Roman"/>
          <w:sz w:val="28"/>
          <w:szCs w:val="28"/>
          <w:lang w:val="kk-KZ" w:eastAsia="ru-RU"/>
        </w:rPr>
        <w:t xml:space="preserve">осы бұйрықты алғашқы ресми жарияланған күннен кейін Қазақстан Республикасы Қаржы министрлігінің </w:t>
      </w:r>
      <w:r w:rsidR="00323352">
        <w:rPr>
          <w:rFonts w:ascii="Times New Roman" w:eastAsia="Times New Roman" w:hAnsi="Times New Roman" w:cs="Times New Roman"/>
          <w:sz w:val="28"/>
          <w:szCs w:val="28"/>
          <w:lang w:val="kk-KZ" w:eastAsia="ru-RU"/>
        </w:rPr>
        <w:t>интернет-ресурсында орналастыру</w:t>
      </w:r>
      <w:bookmarkStart w:id="0" w:name="_GoBack"/>
      <w:bookmarkEnd w:id="0"/>
      <w:r w:rsidRPr="004F74D1">
        <w:rPr>
          <w:rFonts w:ascii="Times New Roman" w:eastAsia="Times New Roman" w:hAnsi="Times New Roman" w:cs="Times New Roman"/>
          <w:sz w:val="28"/>
          <w:szCs w:val="28"/>
          <w:lang w:val="kk-KZ" w:eastAsia="ru-RU"/>
        </w:rPr>
        <w:t>;</w:t>
      </w:r>
    </w:p>
    <w:p w:rsidR="00721678" w:rsidRPr="004F74D1" w:rsidRDefault="00721678" w:rsidP="005548BB">
      <w:pPr>
        <w:spacing w:after="0" w:line="240" w:lineRule="auto"/>
        <w:ind w:firstLine="709"/>
        <w:jc w:val="both"/>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3) </w:t>
      </w:r>
      <w:r w:rsidR="002D6EEB" w:rsidRPr="004F74D1">
        <w:rPr>
          <w:rFonts w:ascii="Times New Roman" w:eastAsia="Times New Roman" w:hAnsi="Times New Roman" w:cs="Times New Roman"/>
          <w:sz w:val="28"/>
          <w:szCs w:val="28"/>
          <w:lang w:val="kk-KZ" w:eastAsia="ru-RU"/>
        </w:rPr>
        <w:t>осы бұйрық Қазақстан Республикасы Әділет министрлігінде мемлекеттік тіркелгеннен кейін он жұмыс күні ішінде осы тармақтың 1), 2) және 3)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r w:rsidRPr="004F74D1">
        <w:rPr>
          <w:rFonts w:ascii="Times New Roman" w:eastAsia="Times New Roman" w:hAnsi="Times New Roman" w:cs="Times New Roman"/>
          <w:sz w:val="28"/>
          <w:szCs w:val="28"/>
          <w:lang w:val="kk-KZ" w:eastAsia="ru-RU"/>
        </w:rPr>
        <w:t>.</w:t>
      </w:r>
    </w:p>
    <w:p w:rsidR="00721678" w:rsidRPr="004F74D1" w:rsidRDefault="00721678" w:rsidP="00721678">
      <w:pPr>
        <w:spacing w:after="0" w:line="240" w:lineRule="auto"/>
        <w:ind w:firstLine="708"/>
        <w:rPr>
          <w:rFonts w:ascii="Times New Roman" w:eastAsia="Times New Roman" w:hAnsi="Times New Roman" w:cs="Times New Roman"/>
          <w:sz w:val="28"/>
          <w:szCs w:val="28"/>
          <w:lang w:val="kk-KZ" w:eastAsia="ru-RU"/>
        </w:rPr>
      </w:pPr>
      <w:r w:rsidRPr="004F74D1">
        <w:rPr>
          <w:rFonts w:ascii="Times New Roman" w:eastAsia="Times New Roman" w:hAnsi="Times New Roman" w:cs="Times New Roman"/>
          <w:sz w:val="28"/>
          <w:szCs w:val="28"/>
          <w:lang w:val="kk-KZ" w:eastAsia="ru-RU"/>
        </w:rPr>
        <w:t>3. Осы бұйрық алғашқы ресми жарияланған күнінен кейін күнтізбелік он күн өткен соң қолданысқа енгізіледі.</w:t>
      </w:r>
      <w:r w:rsidR="002D6EEB" w:rsidRPr="004F74D1">
        <w:rPr>
          <w:rFonts w:ascii="Times New Roman" w:eastAsia="Times New Roman" w:hAnsi="Times New Roman" w:cs="Times New Roman"/>
          <w:sz w:val="28"/>
          <w:szCs w:val="28"/>
          <w:lang w:val="kk-KZ" w:eastAsia="ru-RU"/>
        </w:rPr>
        <w:t xml:space="preserve"> </w:t>
      </w:r>
    </w:p>
    <w:p w:rsidR="0062202C" w:rsidRPr="004F74D1" w:rsidRDefault="0062202C" w:rsidP="00721678">
      <w:pPr>
        <w:spacing w:after="0" w:line="240" w:lineRule="auto"/>
        <w:rPr>
          <w:rFonts w:ascii="Times New Roman" w:eastAsia="Times New Roman" w:hAnsi="Times New Roman" w:cs="Times New Roman"/>
          <w:sz w:val="28"/>
          <w:szCs w:val="28"/>
          <w:lang w:val="kk-KZ" w:eastAsia="ru-RU"/>
        </w:rPr>
      </w:pPr>
    </w:p>
    <w:tbl>
      <w:tblPr>
        <w:tblStyle w:val="a7"/>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4F74D1" w:rsidRPr="004F74D1" w:rsidTr="003C2734">
        <w:tc>
          <w:tcPr>
            <w:tcW w:w="3652" w:type="dxa"/>
            <w:hideMark/>
          </w:tcPr>
          <w:p w:rsidR="00721678" w:rsidRPr="004F74D1" w:rsidRDefault="00721678" w:rsidP="00721678">
            <w:pPr>
              <w:rPr>
                <w:rFonts w:ascii="Times New Roman" w:eastAsia="Times New Roman" w:hAnsi="Times New Roman" w:cs="Times New Roman"/>
                <w:b/>
                <w:bCs/>
                <w:sz w:val="28"/>
                <w:szCs w:val="28"/>
                <w:lang w:val="kk-KZ" w:eastAsia="ru-RU"/>
              </w:rPr>
            </w:pPr>
            <w:r w:rsidRPr="004F74D1">
              <w:rPr>
                <w:rFonts w:ascii="Times New Roman" w:eastAsia="Times New Roman" w:hAnsi="Times New Roman" w:cs="Times New Roman"/>
                <w:b/>
                <w:bCs/>
                <w:sz w:val="28"/>
                <w:szCs w:val="28"/>
                <w:lang w:val="kk-KZ" w:eastAsia="ru-RU"/>
              </w:rPr>
              <w:t>Лауазымы</w:t>
            </w:r>
          </w:p>
        </w:tc>
        <w:tc>
          <w:tcPr>
            <w:tcW w:w="2126" w:type="dxa"/>
          </w:tcPr>
          <w:p w:rsidR="00721678" w:rsidRPr="004F74D1" w:rsidRDefault="00721678" w:rsidP="00721678">
            <w:pPr>
              <w:rPr>
                <w:rFonts w:ascii="Times New Roman" w:eastAsia="Times New Roman" w:hAnsi="Times New Roman" w:cs="Times New Roman"/>
                <w:b/>
                <w:bCs/>
                <w:sz w:val="28"/>
                <w:szCs w:val="28"/>
                <w:lang w:val="kk-KZ" w:eastAsia="ru-RU"/>
              </w:rPr>
            </w:pPr>
          </w:p>
        </w:tc>
        <w:tc>
          <w:tcPr>
            <w:tcW w:w="3152" w:type="dxa"/>
            <w:hideMark/>
          </w:tcPr>
          <w:p w:rsidR="00721678" w:rsidRPr="004F74D1" w:rsidRDefault="005548BB" w:rsidP="00721678">
            <w:pPr>
              <w:rPr>
                <w:rFonts w:ascii="Times New Roman" w:eastAsia="Times New Roman" w:hAnsi="Times New Roman" w:cs="Times New Roman"/>
                <w:b/>
                <w:bCs/>
                <w:sz w:val="28"/>
                <w:szCs w:val="28"/>
                <w:lang w:val="kk-KZ" w:eastAsia="ru-RU"/>
              </w:rPr>
            </w:pPr>
            <w:r w:rsidRPr="004F74D1">
              <w:rPr>
                <w:rFonts w:ascii="Times New Roman" w:eastAsia="Times New Roman" w:hAnsi="Times New Roman" w:cs="Times New Roman"/>
                <w:b/>
                <w:bCs/>
                <w:sz w:val="28"/>
                <w:szCs w:val="28"/>
                <w:lang w:val="kk-KZ" w:eastAsia="ru-RU"/>
              </w:rPr>
              <w:t>Аты-жөні</w:t>
            </w:r>
          </w:p>
        </w:tc>
      </w:tr>
      <w:tr w:rsidR="004F74D1" w:rsidRPr="004F74D1" w:rsidTr="003C2734">
        <w:tc>
          <w:tcPr>
            <w:tcW w:w="3652" w:type="dxa"/>
          </w:tcPr>
          <w:p w:rsidR="00721678" w:rsidRPr="004F74D1" w:rsidRDefault="00721678" w:rsidP="00721678">
            <w:pPr>
              <w:rPr>
                <w:rFonts w:ascii="Times New Roman" w:eastAsia="Times New Roman" w:hAnsi="Times New Roman" w:cs="Times New Roman"/>
                <w:b/>
                <w:bCs/>
                <w:sz w:val="28"/>
                <w:szCs w:val="28"/>
                <w:lang w:val="en-US" w:eastAsia="ru-RU"/>
              </w:rPr>
            </w:pPr>
          </w:p>
        </w:tc>
        <w:tc>
          <w:tcPr>
            <w:tcW w:w="2126" w:type="dxa"/>
          </w:tcPr>
          <w:p w:rsidR="00721678" w:rsidRPr="004F74D1" w:rsidRDefault="00721678" w:rsidP="00721678">
            <w:pPr>
              <w:rPr>
                <w:rFonts w:ascii="Times New Roman" w:eastAsia="Times New Roman" w:hAnsi="Times New Roman" w:cs="Times New Roman"/>
                <w:b/>
                <w:bCs/>
                <w:sz w:val="28"/>
                <w:szCs w:val="28"/>
                <w:lang w:val="kk-KZ" w:eastAsia="ru-RU"/>
              </w:rPr>
            </w:pPr>
          </w:p>
        </w:tc>
        <w:tc>
          <w:tcPr>
            <w:tcW w:w="3152" w:type="dxa"/>
          </w:tcPr>
          <w:p w:rsidR="00721678" w:rsidRPr="004F74D1" w:rsidRDefault="00721678" w:rsidP="00721678">
            <w:pPr>
              <w:rPr>
                <w:rFonts w:ascii="Times New Roman" w:eastAsia="Times New Roman" w:hAnsi="Times New Roman" w:cs="Times New Roman"/>
                <w:b/>
                <w:bCs/>
                <w:sz w:val="28"/>
                <w:szCs w:val="28"/>
                <w:lang w:val="kk-KZ" w:eastAsia="ru-RU"/>
              </w:rPr>
            </w:pPr>
          </w:p>
        </w:tc>
      </w:tr>
    </w:tbl>
    <w:p w:rsidR="00B24DBD" w:rsidRPr="004F74D1" w:rsidRDefault="00B24DBD">
      <w:pPr>
        <w:rPr>
          <w:sz w:val="28"/>
          <w:szCs w:val="28"/>
          <w:lang w:val="kk-KZ"/>
        </w:rPr>
      </w:pPr>
    </w:p>
    <w:p w:rsidR="00255E9C" w:rsidRPr="004F74D1" w:rsidRDefault="00255E9C">
      <w:pPr>
        <w:rPr>
          <w:sz w:val="28"/>
          <w:szCs w:val="28"/>
          <w:lang w:val="kk-KZ"/>
        </w:rPr>
      </w:pPr>
    </w:p>
    <w:p w:rsidR="00255E9C" w:rsidRPr="004F74D1" w:rsidRDefault="00255E9C">
      <w:pPr>
        <w:rPr>
          <w:sz w:val="28"/>
          <w:szCs w:val="28"/>
          <w:lang w:val="kk-KZ"/>
        </w:rPr>
      </w:pPr>
    </w:p>
    <w:p w:rsidR="00255E9C" w:rsidRPr="00B16E78" w:rsidRDefault="00255E9C">
      <w:pPr>
        <w:rPr>
          <w:sz w:val="28"/>
          <w:szCs w:val="28"/>
          <w:lang w:val="kk-KZ"/>
        </w:rPr>
      </w:pPr>
    </w:p>
    <w:p w:rsidR="00255E9C" w:rsidRPr="00B16E78" w:rsidRDefault="00255E9C">
      <w:pPr>
        <w:rPr>
          <w:sz w:val="28"/>
          <w:szCs w:val="28"/>
          <w:lang w:val="kk-KZ"/>
        </w:rPr>
      </w:pPr>
    </w:p>
    <w:p w:rsidR="00255E9C" w:rsidRPr="00B16E78" w:rsidRDefault="00255E9C">
      <w:pPr>
        <w:rPr>
          <w:sz w:val="28"/>
          <w:szCs w:val="28"/>
          <w:lang w:val="kk-KZ"/>
        </w:rPr>
      </w:pPr>
    </w:p>
    <w:p w:rsidR="00255E9C" w:rsidRPr="00B16E78" w:rsidRDefault="00255E9C">
      <w:pPr>
        <w:rPr>
          <w:sz w:val="28"/>
          <w:szCs w:val="28"/>
          <w:lang w:val="kk-KZ"/>
        </w:rPr>
      </w:pPr>
    </w:p>
    <w:p w:rsidR="00255E9C" w:rsidRPr="00B16E78" w:rsidRDefault="00255E9C">
      <w:pPr>
        <w:rPr>
          <w:sz w:val="28"/>
          <w:szCs w:val="28"/>
          <w:lang w:val="kk-KZ"/>
        </w:rPr>
      </w:pPr>
    </w:p>
    <w:sectPr w:rsidR="00255E9C" w:rsidRPr="00B16E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267B"/>
    <w:multiLevelType w:val="hybridMultilevel"/>
    <w:tmpl w:val="07D01852"/>
    <w:lvl w:ilvl="0" w:tplc="3C40D9E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1927C5"/>
    <w:multiLevelType w:val="multilevel"/>
    <w:tmpl w:val="D2A6E4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6F27B1"/>
    <w:multiLevelType w:val="multilevel"/>
    <w:tmpl w:val="B7E08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596695"/>
    <w:multiLevelType w:val="multilevel"/>
    <w:tmpl w:val="57D05C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AC1F3D"/>
    <w:multiLevelType w:val="multilevel"/>
    <w:tmpl w:val="1D604E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7F7585"/>
    <w:multiLevelType w:val="multilevel"/>
    <w:tmpl w:val="6AB8B7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4C1B88"/>
    <w:multiLevelType w:val="multilevel"/>
    <w:tmpl w:val="CAE67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096A65"/>
    <w:multiLevelType w:val="hybridMultilevel"/>
    <w:tmpl w:val="E244EFF4"/>
    <w:lvl w:ilvl="0" w:tplc="628C284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69C41D3"/>
    <w:multiLevelType w:val="multilevel"/>
    <w:tmpl w:val="7A74515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2"/>
  </w:num>
  <w:num w:numId="4">
    <w:abstractNumId w:val="4"/>
  </w:num>
  <w:num w:numId="5">
    <w:abstractNumId w:val="7"/>
  </w:num>
  <w:num w:numId="6">
    <w:abstractNumId w:val="5"/>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EAF"/>
    <w:rsid w:val="001F3C2E"/>
    <w:rsid w:val="00255E9C"/>
    <w:rsid w:val="002D6EEB"/>
    <w:rsid w:val="00323352"/>
    <w:rsid w:val="00456BB0"/>
    <w:rsid w:val="004F74D1"/>
    <w:rsid w:val="005462CF"/>
    <w:rsid w:val="005548BB"/>
    <w:rsid w:val="005658B9"/>
    <w:rsid w:val="0062202C"/>
    <w:rsid w:val="00721678"/>
    <w:rsid w:val="00735EAF"/>
    <w:rsid w:val="0076517A"/>
    <w:rsid w:val="007F59BB"/>
    <w:rsid w:val="00973968"/>
    <w:rsid w:val="00B16E78"/>
    <w:rsid w:val="00B24DBD"/>
    <w:rsid w:val="00B30BEE"/>
    <w:rsid w:val="00BD2D76"/>
    <w:rsid w:val="00CA6C7A"/>
    <w:rsid w:val="00D1583E"/>
    <w:rsid w:val="00DA20A0"/>
    <w:rsid w:val="00DF3127"/>
    <w:rsid w:val="00E468C0"/>
    <w:rsid w:val="00EE675E"/>
    <w:rsid w:val="00EF3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30B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B16E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20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02C"/>
    <w:rPr>
      <w:b/>
      <w:bCs/>
    </w:rPr>
  </w:style>
  <w:style w:type="character" w:styleId="a5">
    <w:name w:val="Emphasis"/>
    <w:basedOn w:val="a0"/>
    <w:uiPriority w:val="20"/>
    <w:qFormat/>
    <w:rsid w:val="0062202C"/>
    <w:rPr>
      <w:i/>
      <w:iCs/>
    </w:rPr>
  </w:style>
  <w:style w:type="paragraph" w:styleId="a6">
    <w:name w:val="List Paragraph"/>
    <w:basedOn w:val="a"/>
    <w:uiPriority w:val="34"/>
    <w:qFormat/>
    <w:rsid w:val="0062202C"/>
    <w:pPr>
      <w:ind w:left="720"/>
      <w:contextualSpacing/>
    </w:pPr>
  </w:style>
  <w:style w:type="table" w:styleId="a7">
    <w:name w:val="Table Grid"/>
    <w:basedOn w:val="a1"/>
    <w:rsid w:val="007216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255E9C"/>
    <w:rPr>
      <w:rFonts w:ascii="Times New Roman" w:eastAsia="Times New Roman" w:hAnsi="Times New Roman" w:cs="Times New Roman"/>
    </w:rPr>
  </w:style>
  <w:style w:type="character" w:customStyle="1" w:styleId="30">
    <w:name w:val="Заголовок 3 Знак"/>
    <w:basedOn w:val="a0"/>
    <w:link w:val="3"/>
    <w:uiPriority w:val="9"/>
    <w:rsid w:val="00B16E78"/>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B30BE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30B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B16E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20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02C"/>
    <w:rPr>
      <w:b/>
      <w:bCs/>
    </w:rPr>
  </w:style>
  <w:style w:type="character" w:styleId="a5">
    <w:name w:val="Emphasis"/>
    <w:basedOn w:val="a0"/>
    <w:uiPriority w:val="20"/>
    <w:qFormat/>
    <w:rsid w:val="0062202C"/>
    <w:rPr>
      <w:i/>
      <w:iCs/>
    </w:rPr>
  </w:style>
  <w:style w:type="paragraph" w:styleId="a6">
    <w:name w:val="List Paragraph"/>
    <w:basedOn w:val="a"/>
    <w:uiPriority w:val="34"/>
    <w:qFormat/>
    <w:rsid w:val="0062202C"/>
    <w:pPr>
      <w:ind w:left="720"/>
      <w:contextualSpacing/>
    </w:pPr>
  </w:style>
  <w:style w:type="table" w:styleId="a7">
    <w:name w:val="Table Grid"/>
    <w:basedOn w:val="a1"/>
    <w:rsid w:val="007216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255E9C"/>
    <w:rPr>
      <w:rFonts w:ascii="Times New Roman" w:eastAsia="Times New Roman" w:hAnsi="Times New Roman" w:cs="Times New Roman"/>
    </w:rPr>
  </w:style>
  <w:style w:type="character" w:customStyle="1" w:styleId="30">
    <w:name w:val="Заголовок 3 Знак"/>
    <w:basedOn w:val="a0"/>
    <w:link w:val="3"/>
    <w:uiPriority w:val="9"/>
    <w:rsid w:val="00B16E78"/>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B30BE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320719">
      <w:bodyDiv w:val="1"/>
      <w:marLeft w:val="0"/>
      <w:marRight w:val="0"/>
      <w:marTop w:val="0"/>
      <w:marBottom w:val="0"/>
      <w:divBdr>
        <w:top w:val="none" w:sz="0" w:space="0" w:color="auto"/>
        <w:left w:val="none" w:sz="0" w:space="0" w:color="auto"/>
        <w:bottom w:val="none" w:sz="0" w:space="0" w:color="auto"/>
        <w:right w:val="none" w:sz="0" w:space="0" w:color="auto"/>
      </w:divBdr>
    </w:div>
    <w:div w:id="816537630">
      <w:bodyDiv w:val="1"/>
      <w:marLeft w:val="0"/>
      <w:marRight w:val="0"/>
      <w:marTop w:val="0"/>
      <w:marBottom w:val="0"/>
      <w:divBdr>
        <w:top w:val="none" w:sz="0" w:space="0" w:color="auto"/>
        <w:left w:val="none" w:sz="0" w:space="0" w:color="auto"/>
        <w:bottom w:val="none" w:sz="0" w:space="0" w:color="auto"/>
        <w:right w:val="none" w:sz="0" w:space="0" w:color="auto"/>
      </w:divBdr>
    </w:div>
    <w:div w:id="1164275688">
      <w:bodyDiv w:val="1"/>
      <w:marLeft w:val="0"/>
      <w:marRight w:val="0"/>
      <w:marTop w:val="0"/>
      <w:marBottom w:val="0"/>
      <w:divBdr>
        <w:top w:val="none" w:sz="0" w:space="0" w:color="auto"/>
        <w:left w:val="none" w:sz="0" w:space="0" w:color="auto"/>
        <w:bottom w:val="none" w:sz="0" w:space="0" w:color="auto"/>
        <w:right w:val="none" w:sz="0" w:space="0" w:color="auto"/>
      </w:divBdr>
    </w:div>
    <w:div w:id="1640921501">
      <w:bodyDiv w:val="1"/>
      <w:marLeft w:val="0"/>
      <w:marRight w:val="0"/>
      <w:marTop w:val="0"/>
      <w:marBottom w:val="0"/>
      <w:divBdr>
        <w:top w:val="none" w:sz="0" w:space="0" w:color="auto"/>
        <w:left w:val="none" w:sz="0" w:space="0" w:color="auto"/>
        <w:bottom w:val="none" w:sz="0" w:space="0" w:color="auto"/>
        <w:right w:val="none" w:sz="0" w:space="0" w:color="auto"/>
      </w:divBdr>
    </w:div>
    <w:div w:id="165518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1130</Words>
  <Characters>6445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Жуманалина Нургуль</cp:lastModifiedBy>
  <cp:revision>6</cp:revision>
  <dcterms:created xsi:type="dcterms:W3CDTF">2025-11-11T06:43:00Z</dcterms:created>
  <dcterms:modified xsi:type="dcterms:W3CDTF">2025-11-14T06:43:00Z</dcterms:modified>
</cp:coreProperties>
</file>